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AC" w:rsidRDefault="002234AC" w:rsidP="002234AC">
      <w:pPr>
        <w:jc w:val="both"/>
        <w:rPr>
          <w:b/>
          <w:bCs/>
          <w:sz w:val="28"/>
          <w:szCs w:val="28"/>
        </w:rPr>
      </w:pPr>
      <w:r>
        <w:rPr>
          <w:b/>
          <w:bCs/>
          <w:noProof/>
          <w:sz w:val="28"/>
          <w:szCs w:val="28"/>
        </w:rPr>
        <w:drawing>
          <wp:inline distT="0" distB="0" distL="0" distR="0">
            <wp:extent cx="866775" cy="8572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66775" cy="857250"/>
                    </a:xfrm>
                    <a:prstGeom prst="rect">
                      <a:avLst/>
                    </a:prstGeom>
                    <a:noFill/>
                    <a:ln w="9525">
                      <a:noFill/>
                      <a:miter lim="800000"/>
                      <a:headEnd/>
                      <a:tailEnd/>
                    </a:ln>
                  </pic:spPr>
                </pic:pic>
              </a:graphicData>
            </a:graphic>
          </wp:inline>
        </w:drawing>
      </w:r>
    </w:p>
    <w:p w:rsidR="002234AC" w:rsidRDefault="002234AC" w:rsidP="002234AC">
      <w:pPr>
        <w:jc w:val="both"/>
        <w:rPr>
          <w:b/>
          <w:bCs/>
          <w:sz w:val="28"/>
          <w:szCs w:val="28"/>
        </w:rPr>
      </w:pPr>
      <w:r>
        <w:rPr>
          <w:b/>
          <w:bCs/>
          <w:sz w:val="28"/>
          <w:szCs w:val="28"/>
        </w:rPr>
        <w:t>ΕΛΛΗΝΙΚΗ ΔΗΜΟΚΡΑΤΙΑ</w:t>
      </w:r>
    </w:p>
    <w:p w:rsidR="002234AC" w:rsidRDefault="002234AC" w:rsidP="002234AC">
      <w:pPr>
        <w:jc w:val="both"/>
        <w:rPr>
          <w:b/>
          <w:bCs/>
          <w:sz w:val="28"/>
          <w:szCs w:val="28"/>
        </w:rPr>
      </w:pPr>
      <w:r>
        <w:rPr>
          <w:b/>
          <w:bCs/>
          <w:sz w:val="28"/>
          <w:szCs w:val="28"/>
        </w:rPr>
        <w:t>ΝΟΜΟΣ ΑΤΤΙΚΗΣ</w:t>
      </w:r>
    </w:p>
    <w:p w:rsidR="002234AC" w:rsidRDefault="002234AC" w:rsidP="002234AC">
      <w:pPr>
        <w:jc w:val="both"/>
        <w:rPr>
          <w:b/>
          <w:bCs/>
          <w:sz w:val="28"/>
          <w:szCs w:val="28"/>
          <w:u w:val="single"/>
        </w:rPr>
      </w:pPr>
      <w:r>
        <w:rPr>
          <w:b/>
          <w:bCs/>
          <w:sz w:val="28"/>
          <w:szCs w:val="28"/>
        </w:rPr>
        <w:t xml:space="preserve">ΔΗΜΟΣ ΠΕΝΤΕΛΗΣ                                              </w:t>
      </w:r>
    </w:p>
    <w:p w:rsidR="002234AC" w:rsidRDefault="002234AC" w:rsidP="002234AC">
      <w:pPr>
        <w:pStyle w:val="Heading1"/>
      </w:pPr>
      <w:r>
        <w:t xml:space="preserve">ΓΡΑΦΕΙΟ ΔΗΜΑΡΧΟΥ                          </w:t>
      </w:r>
    </w:p>
    <w:p w:rsidR="002234AC" w:rsidRDefault="002234AC" w:rsidP="002234AC">
      <w:proofErr w:type="spellStart"/>
      <w:r>
        <w:t>Καλαμβόκη</w:t>
      </w:r>
      <w:proofErr w:type="spellEnd"/>
      <w:r>
        <w:t xml:space="preserve"> 2</w:t>
      </w:r>
      <w:r>
        <w:rPr>
          <w:vertAlign w:val="superscript"/>
        </w:rPr>
        <w:t>α</w:t>
      </w:r>
      <w:r>
        <w:t xml:space="preserve"> – 151 27 Μελίσσια</w:t>
      </w:r>
    </w:p>
    <w:p w:rsidR="002234AC" w:rsidRDefault="002234AC" w:rsidP="002234AC">
      <w:proofErr w:type="spellStart"/>
      <w:r>
        <w:t>Τηλ</w:t>
      </w:r>
      <w:proofErr w:type="spellEnd"/>
      <w:r>
        <w:t xml:space="preserve">. 2132050002- </w:t>
      </w:r>
      <w:r>
        <w:rPr>
          <w:lang w:val="en-US"/>
        </w:rPr>
        <w:t>Fax</w:t>
      </w:r>
      <w:r>
        <w:t xml:space="preserve"> 2132050039</w:t>
      </w:r>
    </w:p>
    <w:p w:rsidR="002234AC" w:rsidRPr="00923CC7" w:rsidRDefault="002234AC" w:rsidP="002234AC">
      <w:pPr>
        <w:ind w:firstLine="5040"/>
      </w:pPr>
      <w:r>
        <w:t>Μελίσσια, 27 Ιανουαρίου 2015</w:t>
      </w:r>
    </w:p>
    <w:p w:rsidR="002234AC" w:rsidRDefault="002234AC" w:rsidP="002234AC">
      <w:pPr>
        <w:ind w:firstLine="5040"/>
      </w:pPr>
    </w:p>
    <w:p w:rsidR="002234AC" w:rsidRDefault="002234AC" w:rsidP="002234AC">
      <w:pPr>
        <w:ind w:firstLine="5040"/>
        <w:jc w:val="both"/>
        <w:rPr>
          <w:b/>
          <w:bCs/>
          <w:u w:val="single"/>
        </w:rPr>
      </w:pPr>
      <w:r>
        <w:rPr>
          <w:b/>
          <w:bCs/>
          <w:u w:val="single"/>
        </w:rPr>
        <w:t xml:space="preserve">ΑΡ. ΠΡΩΤ. : </w:t>
      </w:r>
      <w:r w:rsidR="000460BE">
        <w:rPr>
          <w:b/>
          <w:bCs/>
          <w:u w:val="single"/>
        </w:rPr>
        <w:t>1477</w:t>
      </w:r>
    </w:p>
    <w:p w:rsidR="00DE69E0" w:rsidRDefault="00DE69E0" w:rsidP="002234AC">
      <w:pPr>
        <w:ind w:firstLine="5040"/>
        <w:jc w:val="both"/>
        <w:rPr>
          <w:b/>
          <w:bCs/>
          <w:u w:val="single"/>
        </w:rPr>
      </w:pPr>
    </w:p>
    <w:p w:rsidR="00DE69E0" w:rsidRDefault="00DE69E0" w:rsidP="002234AC">
      <w:pPr>
        <w:ind w:firstLine="5040"/>
        <w:jc w:val="both"/>
        <w:rPr>
          <w:bCs/>
        </w:rPr>
      </w:pPr>
      <w:r>
        <w:rPr>
          <w:bCs/>
        </w:rPr>
        <w:t>ΠΡΟΣ</w:t>
      </w:r>
    </w:p>
    <w:p w:rsidR="00DE69E0" w:rsidRDefault="00DE69E0" w:rsidP="002234AC">
      <w:pPr>
        <w:ind w:firstLine="5040"/>
        <w:jc w:val="both"/>
        <w:rPr>
          <w:bCs/>
        </w:rPr>
      </w:pPr>
      <w:r>
        <w:rPr>
          <w:bCs/>
        </w:rPr>
        <w:t>Το Υπουργείο Εσωτερικών</w:t>
      </w:r>
    </w:p>
    <w:p w:rsidR="00DE69E0" w:rsidRDefault="00DE69E0" w:rsidP="00DE69E0">
      <w:pPr>
        <w:ind w:right="-1050" w:firstLine="5040"/>
        <w:jc w:val="both"/>
        <w:rPr>
          <w:bCs/>
        </w:rPr>
      </w:pPr>
      <w:proofErr w:type="spellStart"/>
      <w:r>
        <w:rPr>
          <w:bCs/>
        </w:rPr>
        <w:t>Υπηρ</w:t>
      </w:r>
      <w:proofErr w:type="spellEnd"/>
      <w:r>
        <w:rPr>
          <w:bCs/>
        </w:rPr>
        <w:t xml:space="preserve">. Υπουργό </w:t>
      </w:r>
      <w:proofErr w:type="spellStart"/>
      <w:r>
        <w:rPr>
          <w:bCs/>
        </w:rPr>
        <w:t>κο</w:t>
      </w:r>
      <w:proofErr w:type="spellEnd"/>
      <w:r>
        <w:rPr>
          <w:bCs/>
        </w:rPr>
        <w:t xml:space="preserve"> Μιχάλη </w:t>
      </w:r>
      <w:proofErr w:type="spellStart"/>
      <w:r>
        <w:rPr>
          <w:bCs/>
        </w:rPr>
        <w:t>Θεοχαρίδη</w:t>
      </w:r>
      <w:proofErr w:type="spellEnd"/>
    </w:p>
    <w:p w:rsidR="00DE69E0" w:rsidRDefault="00DE69E0" w:rsidP="00DE69E0">
      <w:pPr>
        <w:ind w:right="-1050" w:firstLine="5040"/>
        <w:jc w:val="both"/>
        <w:rPr>
          <w:bCs/>
        </w:rPr>
      </w:pPr>
      <w:r>
        <w:rPr>
          <w:bCs/>
        </w:rPr>
        <w:t xml:space="preserve"> Γενική Διεύθυνση Οικον. Υπηρεσιών</w:t>
      </w:r>
    </w:p>
    <w:p w:rsidR="00DE69E0" w:rsidRDefault="00DE69E0" w:rsidP="00DE69E0">
      <w:pPr>
        <w:ind w:right="-1050" w:firstLine="5040"/>
        <w:jc w:val="both"/>
        <w:rPr>
          <w:bCs/>
        </w:rPr>
      </w:pPr>
      <w:r>
        <w:rPr>
          <w:bCs/>
        </w:rPr>
        <w:t xml:space="preserve"> &amp; Διοικητικής Υποστήριξης</w:t>
      </w:r>
    </w:p>
    <w:p w:rsidR="001C49AC" w:rsidRDefault="00DE69E0" w:rsidP="00DE69E0">
      <w:pPr>
        <w:ind w:right="-1050" w:firstLine="5040"/>
        <w:jc w:val="both"/>
        <w:rPr>
          <w:bCs/>
        </w:rPr>
      </w:pPr>
      <w:r>
        <w:rPr>
          <w:bCs/>
        </w:rPr>
        <w:t xml:space="preserve"> Διεύθυ</w:t>
      </w:r>
      <w:r w:rsidR="001C49AC">
        <w:rPr>
          <w:bCs/>
        </w:rPr>
        <w:t xml:space="preserve">νση Οικονομικής και </w:t>
      </w:r>
    </w:p>
    <w:p w:rsidR="001C49AC" w:rsidRDefault="00247335" w:rsidP="00DE69E0">
      <w:pPr>
        <w:ind w:right="-1050" w:firstLine="5040"/>
        <w:jc w:val="both"/>
        <w:rPr>
          <w:bCs/>
        </w:rPr>
      </w:pPr>
      <w:r>
        <w:rPr>
          <w:bCs/>
        </w:rPr>
        <w:t xml:space="preserve"> </w:t>
      </w:r>
      <w:r w:rsidR="001C49AC">
        <w:rPr>
          <w:bCs/>
        </w:rPr>
        <w:t>Αναπτυξιακής Πολιτικής</w:t>
      </w:r>
    </w:p>
    <w:p w:rsidR="00DE69E0" w:rsidRDefault="00DE69E0" w:rsidP="00DE69E0">
      <w:pPr>
        <w:ind w:right="-1050" w:firstLine="5040"/>
        <w:jc w:val="both"/>
        <w:rPr>
          <w:bCs/>
        </w:rPr>
      </w:pPr>
      <w:r>
        <w:rPr>
          <w:bCs/>
        </w:rPr>
        <w:t xml:space="preserve"> </w:t>
      </w:r>
      <w:r w:rsidR="001C49AC">
        <w:rPr>
          <w:bCs/>
        </w:rPr>
        <w:t>Τμήμα Επιχορηγήσεων Τ.Α.</w:t>
      </w:r>
    </w:p>
    <w:p w:rsidR="001C49AC" w:rsidRDefault="001C49AC" w:rsidP="00DE69E0">
      <w:pPr>
        <w:ind w:right="-1050" w:firstLine="5040"/>
        <w:jc w:val="both"/>
        <w:rPr>
          <w:bCs/>
        </w:rPr>
      </w:pPr>
      <w:r>
        <w:rPr>
          <w:bCs/>
        </w:rPr>
        <w:t xml:space="preserve">  Σταδίου 27</w:t>
      </w:r>
      <w:r w:rsidR="00247335">
        <w:rPr>
          <w:bCs/>
        </w:rPr>
        <w:t xml:space="preserve"> </w:t>
      </w:r>
      <w:r>
        <w:rPr>
          <w:bCs/>
        </w:rPr>
        <w:t xml:space="preserve"> </w:t>
      </w:r>
      <w:r>
        <w:rPr>
          <w:bCs/>
          <w:u w:val="single"/>
        </w:rPr>
        <w:t>Αθήνα</w:t>
      </w:r>
    </w:p>
    <w:p w:rsidR="003C5AB7" w:rsidRDefault="003C5AB7" w:rsidP="003C5AB7">
      <w:pPr>
        <w:ind w:right="-1050" w:firstLine="3969"/>
        <w:jc w:val="both"/>
        <w:rPr>
          <w:bCs/>
        </w:rPr>
      </w:pPr>
      <w:r>
        <w:rPr>
          <w:bCs/>
        </w:rPr>
        <w:t xml:space="preserve">ΚΟΙΝ. :  </w:t>
      </w:r>
      <w:r w:rsidR="0035307F">
        <w:rPr>
          <w:bCs/>
        </w:rPr>
        <w:t>-</w:t>
      </w:r>
      <w:r w:rsidR="00247335">
        <w:rPr>
          <w:bCs/>
        </w:rPr>
        <w:t xml:space="preserve"> </w:t>
      </w:r>
      <w:r>
        <w:rPr>
          <w:bCs/>
        </w:rPr>
        <w:t xml:space="preserve">Πρόεδρο ΚΕΔΕ </w:t>
      </w:r>
    </w:p>
    <w:p w:rsidR="003C5AB7" w:rsidRDefault="003C5AB7" w:rsidP="003C5AB7">
      <w:pPr>
        <w:ind w:right="-1050" w:firstLine="3969"/>
        <w:jc w:val="both"/>
        <w:rPr>
          <w:bCs/>
        </w:rPr>
      </w:pPr>
      <w:r>
        <w:rPr>
          <w:bCs/>
        </w:rPr>
        <w:t xml:space="preserve">                </w:t>
      </w:r>
      <w:r w:rsidR="00247335">
        <w:rPr>
          <w:bCs/>
        </w:rPr>
        <w:t xml:space="preserve">  </w:t>
      </w:r>
      <w:proofErr w:type="spellStart"/>
      <w:r>
        <w:rPr>
          <w:bCs/>
        </w:rPr>
        <w:t>κο</w:t>
      </w:r>
      <w:proofErr w:type="spellEnd"/>
      <w:r>
        <w:rPr>
          <w:bCs/>
        </w:rPr>
        <w:t xml:space="preserve"> Γιώργο </w:t>
      </w:r>
      <w:proofErr w:type="spellStart"/>
      <w:r>
        <w:rPr>
          <w:bCs/>
        </w:rPr>
        <w:t>Πατούλη</w:t>
      </w:r>
      <w:proofErr w:type="spellEnd"/>
      <w:r>
        <w:rPr>
          <w:bCs/>
        </w:rPr>
        <w:t>- Δήμαρχο Αμαρουσίου</w:t>
      </w:r>
    </w:p>
    <w:p w:rsidR="003C5AB7" w:rsidRPr="00247335" w:rsidRDefault="003C5AB7" w:rsidP="00247335">
      <w:pPr>
        <w:pStyle w:val="ListParagraph"/>
        <w:numPr>
          <w:ilvl w:val="0"/>
          <w:numId w:val="3"/>
        </w:numPr>
        <w:ind w:left="5103" w:right="-1050" w:hanging="234"/>
        <w:jc w:val="both"/>
        <w:rPr>
          <w:bCs/>
        </w:rPr>
      </w:pPr>
      <w:r w:rsidRPr="00247335">
        <w:rPr>
          <w:bCs/>
        </w:rPr>
        <w:t>Πρόεδρο ΠΕΔΑ</w:t>
      </w:r>
    </w:p>
    <w:p w:rsidR="003C5AB7" w:rsidRDefault="003C5AB7" w:rsidP="003C5AB7">
      <w:pPr>
        <w:ind w:right="-1050" w:firstLine="3969"/>
        <w:jc w:val="both"/>
        <w:rPr>
          <w:bCs/>
        </w:rPr>
      </w:pPr>
      <w:r>
        <w:rPr>
          <w:bCs/>
        </w:rPr>
        <w:t xml:space="preserve">               </w:t>
      </w:r>
      <w:r w:rsidR="00247335">
        <w:rPr>
          <w:bCs/>
        </w:rPr>
        <w:t xml:space="preserve">   </w:t>
      </w:r>
      <w:proofErr w:type="spellStart"/>
      <w:r>
        <w:rPr>
          <w:bCs/>
        </w:rPr>
        <w:t>κο</w:t>
      </w:r>
      <w:proofErr w:type="spellEnd"/>
      <w:r>
        <w:rPr>
          <w:bCs/>
        </w:rPr>
        <w:t xml:space="preserve"> Ηρακλή Γκότση- Δήμαρχο Ν. Ιωνίας   </w:t>
      </w:r>
    </w:p>
    <w:p w:rsidR="0035307F" w:rsidRPr="00247335" w:rsidRDefault="0035307F" w:rsidP="00247335">
      <w:pPr>
        <w:pStyle w:val="ListParagraph"/>
        <w:numPr>
          <w:ilvl w:val="0"/>
          <w:numId w:val="3"/>
        </w:numPr>
        <w:ind w:left="5103" w:right="-1050" w:hanging="234"/>
        <w:jc w:val="both"/>
        <w:rPr>
          <w:bCs/>
        </w:rPr>
      </w:pPr>
      <w:r w:rsidRPr="00247335">
        <w:rPr>
          <w:bCs/>
        </w:rPr>
        <w:t>Μέλη Δ.Σ.</w:t>
      </w:r>
      <w:r w:rsidR="00436E10" w:rsidRPr="00247335">
        <w:rPr>
          <w:bCs/>
        </w:rPr>
        <w:t xml:space="preserve"> ΠΕΔΑ</w:t>
      </w:r>
      <w:r w:rsidRPr="00247335">
        <w:rPr>
          <w:bCs/>
        </w:rPr>
        <w:t xml:space="preserve"> ΕΝΩΜΕΝΗΣ </w:t>
      </w:r>
    </w:p>
    <w:p w:rsidR="0035307F" w:rsidRDefault="0035307F" w:rsidP="003C5AB7">
      <w:pPr>
        <w:ind w:right="-1050" w:firstLine="3969"/>
        <w:jc w:val="both"/>
        <w:rPr>
          <w:bCs/>
        </w:rPr>
      </w:pPr>
      <w:r>
        <w:rPr>
          <w:bCs/>
        </w:rPr>
        <w:t xml:space="preserve">                 ΑΥΤΟΔΙΟΙΚΗΣΗΣ ΑΤΤΙΚΗΣ</w:t>
      </w:r>
    </w:p>
    <w:p w:rsidR="00811833" w:rsidRDefault="00811833" w:rsidP="003C5AB7">
      <w:pPr>
        <w:ind w:right="-1050" w:firstLine="3969"/>
        <w:jc w:val="both"/>
        <w:rPr>
          <w:bCs/>
        </w:rPr>
      </w:pPr>
      <w:r>
        <w:rPr>
          <w:bCs/>
        </w:rPr>
        <w:t xml:space="preserve">                -Θεματικοί Αντιδήμαρχοι Δήμου Πεντέλης</w:t>
      </w:r>
    </w:p>
    <w:p w:rsidR="00811833" w:rsidRDefault="00811833" w:rsidP="003C5AB7">
      <w:pPr>
        <w:ind w:right="-1050" w:firstLine="3969"/>
        <w:jc w:val="both"/>
        <w:rPr>
          <w:bCs/>
        </w:rPr>
      </w:pPr>
      <w:r>
        <w:rPr>
          <w:bCs/>
        </w:rPr>
        <w:t xml:space="preserve">                -Τοπικοί Αντιδήμαρχοι Δήμου Πεντέλης</w:t>
      </w:r>
    </w:p>
    <w:p w:rsidR="001C49AC" w:rsidRDefault="001C49AC" w:rsidP="001C49AC">
      <w:pPr>
        <w:ind w:right="-1050"/>
        <w:jc w:val="both"/>
        <w:rPr>
          <w:bCs/>
        </w:rPr>
      </w:pPr>
      <w:r>
        <w:rPr>
          <w:bCs/>
        </w:rPr>
        <w:t xml:space="preserve">ΘΕΜΑ: </w:t>
      </w:r>
      <w:r w:rsidR="003C5AB7">
        <w:rPr>
          <w:bCs/>
          <w:u w:val="single"/>
        </w:rPr>
        <w:t>Απαλλαγή της ΔΕΗ από Δημοτικά Τέλη</w:t>
      </w:r>
    </w:p>
    <w:p w:rsidR="003C5AB7" w:rsidRPr="00C81669" w:rsidRDefault="00C81669" w:rsidP="001C49AC">
      <w:pPr>
        <w:ind w:right="-1050"/>
        <w:jc w:val="both"/>
        <w:rPr>
          <w:bCs/>
          <w:u w:val="single"/>
        </w:rPr>
      </w:pPr>
      <w:r>
        <w:rPr>
          <w:bCs/>
        </w:rPr>
        <w:t xml:space="preserve">ΣΧΕΤ. : </w:t>
      </w:r>
      <w:r w:rsidRPr="00C81669">
        <w:rPr>
          <w:bCs/>
          <w:u w:val="single"/>
        </w:rPr>
        <w:t xml:space="preserve">Περίληψη της </w:t>
      </w:r>
      <w:proofErr w:type="spellStart"/>
      <w:r w:rsidRPr="00C81669">
        <w:rPr>
          <w:bCs/>
          <w:u w:val="single"/>
        </w:rPr>
        <w:t>ΔΕφΧαν</w:t>
      </w:r>
      <w:proofErr w:type="spellEnd"/>
      <w:r w:rsidRPr="00C81669">
        <w:rPr>
          <w:bCs/>
          <w:u w:val="single"/>
        </w:rPr>
        <w:t xml:space="preserve"> 456/2014</w:t>
      </w:r>
    </w:p>
    <w:p w:rsidR="003C5AB7" w:rsidRDefault="003C5AB7" w:rsidP="001C49AC">
      <w:pPr>
        <w:ind w:right="-1050"/>
        <w:jc w:val="both"/>
        <w:rPr>
          <w:bCs/>
        </w:rPr>
      </w:pPr>
    </w:p>
    <w:p w:rsidR="003C5AB7" w:rsidRDefault="00C81669" w:rsidP="0035307F">
      <w:pPr>
        <w:pStyle w:val="NoSpacing"/>
        <w:ind w:right="-1050" w:firstLine="567"/>
      </w:pPr>
      <w:r>
        <w:t>1.</w:t>
      </w:r>
      <w:r w:rsidR="003C5AB7">
        <w:t xml:space="preserve">Η </w:t>
      </w:r>
      <w:proofErr w:type="spellStart"/>
      <w:r w:rsidR="003C5AB7">
        <w:t>απομείωση</w:t>
      </w:r>
      <w:proofErr w:type="spellEnd"/>
      <w:r w:rsidR="003C5AB7">
        <w:t xml:space="preserve"> των εσόδων των Δήμων </w:t>
      </w:r>
      <w:r w:rsidR="0035307F">
        <w:t>καλά κρατεί.</w:t>
      </w:r>
    </w:p>
    <w:p w:rsidR="003C5AB7" w:rsidRPr="0035307F" w:rsidRDefault="00C81669" w:rsidP="0035307F">
      <w:pPr>
        <w:pStyle w:val="NoSpacing"/>
        <w:ind w:right="-1050" w:firstLine="567"/>
        <w:jc w:val="both"/>
        <w:rPr>
          <w:b/>
        </w:rPr>
      </w:pPr>
      <w:r>
        <w:t>2.</w:t>
      </w:r>
      <w:r w:rsidR="003C5AB7">
        <w:t>Ήδη με το σχετικό φωτοαντίγραφο</w:t>
      </w:r>
      <w:r w:rsidR="00DC57D8">
        <w:t>,</w:t>
      </w:r>
      <w:r w:rsidR="003C5AB7">
        <w:t xml:space="preserve"> το οποίο σας κοινοποιούμε συνημμένα</w:t>
      </w:r>
      <w:r w:rsidR="00DC57D8">
        <w:t>,</w:t>
      </w:r>
      <w:r w:rsidR="003C5AB7">
        <w:t xml:space="preserve"> μας έγινε γνωστό ότι </w:t>
      </w:r>
      <w:r w:rsidR="003C5AB7" w:rsidRPr="0035307F">
        <w:rPr>
          <w:b/>
        </w:rPr>
        <w:t xml:space="preserve">η ΔΕΗ απαλλάσσεται από την καταβολή δημοτικών τελών κοινοχρήστων χώρων </w:t>
      </w:r>
      <w:r w:rsidR="00DC57D8" w:rsidRPr="0035307F">
        <w:rPr>
          <w:b/>
        </w:rPr>
        <w:t xml:space="preserve">για την τοποθέτηση σε οδούς, πλατείες, πεζοδρόμια </w:t>
      </w:r>
      <w:proofErr w:type="spellStart"/>
      <w:r w:rsidR="00DC57D8" w:rsidRPr="0035307F">
        <w:rPr>
          <w:b/>
        </w:rPr>
        <w:t>κ.λ.π</w:t>
      </w:r>
      <w:proofErr w:type="spellEnd"/>
      <w:r w:rsidR="00DC57D8" w:rsidRPr="0035307F">
        <w:rPr>
          <w:b/>
        </w:rPr>
        <w:t>., εναερίων ή υπόγειων εγκαταστάσεων, τροφοδοτικών συρμάτων και δικτύων, για την κατασκευή υποσταθμών</w:t>
      </w:r>
      <w:r w:rsidR="00811833">
        <w:rPr>
          <w:b/>
        </w:rPr>
        <w:t xml:space="preserve"> (ΚΑΦΑΟ)</w:t>
      </w:r>
      <w:r w:rsidR="00DC57D8" w:rsidRPr="0035307F">
        <w:rPr>
          <w:b/>
        </w:rPr>
        <w:t xml:space="preserve"> ή άλλων τεχνικών έργων και για τη συντήρηση αυτών.</w:t>
      </w:r>
    </w:p>
    <w:p w:rsidR="00DC57D8" w:rsidRDefault="00C81669" w:rsidP="0035307F">
      <w:pPr>
        <w:pStyle w:val="NoSpacing"/>
        <w:ind w:right="-1050" w:firstLine="567"/>
        <w:jc w:val="both"/>
      </w:pPr>
      <w:r>
        <w:t>3.</w:t>
      </w:r>
      <w:r w:rsidR="00DC57D8">
        <w:t>Με βάση ότι οι προϋπολογισμοί μας και η λειτουργία μας έχουν προγραμματιστεί και με το έσοδο αυτό</w:t>
      </w:r>
      <w:r w:rsidR="0035307F">
        <w:t xml:space="preserve"> που εισπράξαμε για την προηγούμενη χρονιά</w:t>
      </w:r>
      <w:r w:rsidR="00DC57D8">
        <w:t xml:space="preserve"> παρακαλούμε άμεσα για τις ενέργειές σας προκειμένου να ληφθεί υπόψη στην κατανομή των ΚΑΠ για την κάλυψη της  «τρύπας» που δημιουργείται στα έσοδα των Δήμων.</w:t>
      </w:r>
    </w:p>
    <w:p w:rsidR="00DC57D8" w:rsidRPr="0035307F" w:rsidRDefault="00C81669" w:rsidP="0035307F">
      <w:pPr>
        <w:pStyle w:val="NoSpacing"/>
        <w:ind w:right="-1050" w:firstLine="567"/>
        <w:jc w:val="both"/>
        <w:rPr>
          <w:b/>
        </w:rPr>
      </w:pPr>
      <w:r w:rsidRPr="0035307F">
        <w:rPr>
          <w:b/>
        </w:rPr>
        <w:t>4.Παρακαλούνται ο</w:t>
      </w:r>
      <w:r w:rsidR="00DC57D8" w:rsidRPr="0035307F">
        <w:rPr>
          <w:b/>
        </w:rPr>
        <w:t>ι Πρόεδροι των ΚΕΔΕ και ΠΕΔΑ προς τους οποίους κοινοποιείται</w:t>
      </w:r>
      <w:r w:rsidRPr="0035307F">
        <w:rPr>
          <w:b/>
        </w:rPr>
        <w:t xml:space="preserve"> το παρόν</w:t>
      </w:r>
      <w:r w:rsidR="00DC57D8" w:rsidRPr="0035307F">
        <w:rPr>
          <w:b/>
        </w:rPr>
        <w:t xml:space="preserve"> </w:t>
      </w:r>
      <w:r w:rsidRPr="0035307F">
        <w:rPr>
          <w:b/>
        </w:rPr>
        <w:t>για τις ενέργειές τους.</w:t>
      </w:r>
      <w:r w:rsidR="00DC57D8" w:rsidRPr="0035307F">
        <w:rPr>
          <w:b/>
        </w:rPr>
        <w:t xml:space="preserve"> </w:t>
      </w:r>
    </w:p>
    <w:p w:rsidR="00DE69E0" w:rsidRDefault="00C81669" w:rsidP="002234AC">
      <w:pPr>
        <w:ind w:firstLine="5040"/>
        <w:jc w:val="both"/>
        <w:rPr>
          <w:bCs/>
        </w:rPr>
      </w:pPr>
      <w:r>
        <w:rPr>
          <w:bCs/>
        </w:rPr>
        <w:t>Ο Δήμαρχος</w:t>
      </w:r>
    </w:p>
    <w:p w:rsidR="00C81669" w:rsidRDefault="00C81669" w:rsidP="002234AC">
      <w:pPr>
        <w:ind w:firstLine="5040"/>
        <w:jc w:val="both"/>
        <w:rPr>
          <w:bCs/>
        </w:rPr>
      </w:pPr>
    </w:p>
    <w:p w:rsidR="00C81669" w:rsidRDefault="00C81669" w:rsidP="00C81669">
      <w:pPr>
        <w:ind w:firstLine="4536"/>
        <w:jc w:val="both"/>
        <w:rPr>
          <w:bCs/>
        </w:rPr>
      </w:pPr>
      <w:r>
        <w:rPr>
          <w:bCs/>
        </w:rPr>
        <w:t>Δημήτριος  Στεργίου- Καψάλης</w:t>
      </w:r>
    </w:p>
    <w:p w:rsidR="00C81669" w:rsidRDefault="00C81669" w:rsidP="00C81669">
      <w:pPr>
        <w:jc w:val="both"/>
        <w:rPr>
          <w:bCs/>
        </w:rPr>
      </w:pPr>
      <w:r w:rsidRPr="00C81669">
        <w:rPr>
          <w:bCs/>
          <w:u w:val="single"/>
        </w:rPr>
        <w:t>Συνημμένο 1:</w:t>
      </w:r>
      <w:r>
        <w:rPr>
          <w:bCs/>
        </w:rPr>
        <w:t xml:space="preserve"> Το σχετικό.</w:t>
      </w:r>
    </w:p>
    <w:p w:rsidR="00C81669" w:rsidRPr="00DE69E0" w:rsidRDefault="00C81669" w:rsidP="00C81669">
      <w:pPr>
        <w:ind w:firstLine="4536"/>
        <w:jc w:val="both"/>
        <w:rPr>
          <w:bCs/>
        </w:rPr>
      </w:pPr>
    </w:p>
    <w:p w:rsidR="00247335" w:rsidRDefault="005F17B1" w:rsidP="005F17B1">
      <w:pPr>
        <w:spacing w:before="100" w:beforeAutospacing="1" w:after="100" w:afterAutospacing="1"/>
        <w:jc w:val="both"/>
        <w:rPr>
          <w:rFonts w:ascii="Verdana" w:hAnsi="Verdana" w:cs="Tahoma"/>
          <w:b/>
          <w:bCs/>
          <w:sz w:val="20"/>
        </w:rPr>
      </w:pPr>
      <w:r w:rsidRPr="00B24F73">
        <w:rPr>
          <w:rFonts w:ascii="Verdana" w:hAnsi="Verdana" w:cs="Tahoma"/>
          <w:b/>
          <w:bCs/>
          <w:sz w:val="20"/>
        </w:rPr>
        <w:lastRenderedPageBreak/>
        <w:t>- Απαλλαγή της ΔΕΗ από δημοτικά τέλη</w:t>
      </w:r>
    </w:p>
    <w:p w:rsidR="005F17B1" w:rsidRPr="00B24F73" w:rsidRDefault="005F17B1" w:rsidP="005F17B1">
      <w:pPr>
        <w:spacing w:before="100" w:beforeAutospacing="1" w:after="100" w:afterAutospacing="1"/>
        <w:jc w:val="both"/>
        <w:rPr>
          <w:rFonts w:ascii="Verdana" w:hAnsi="Verdana" w:cs="Tahoma"/>
          <w:sz w:val="20"/>
          <w:szCs w:val="20"/>
        </w:rPr>
      </w:pPr>
      <w:r w:rsidRPr="00B24F73">
        <w:rPr>
          <w:rFonts w:ascii="Verdana" w:hAnsi="Verdana" w:cs="Tahoma"/>
          <w:sz w:val="20"/>
          <w:szCs w:val="20"/>
        </w:rPr>
        <w:t xml:space="preserve">Η απαλλαγή της ΔΕΗ από τα δημοτικά τέλη κοινοχρήστων χώρων για την τοποθέτηση σε οδούς, πλατείες, πεζοδρόμια κλπ., εναερίων ή υπογείων εγκαταστάσεων, τροφοδοτικών συρμάτων και δικτύων, για την κατασκευή υποσταθμών ή άλλων τεχνικών έργων και για τη συντήρηση αυτών, που προβλεπόταν από τη διάταξη της παρ. 9 του άρθρου 13 του </w:t>
      </w:r>
      <w:proofErr w:type="spellStart"/>
      <w:r w:rsidRPr="00B24F73">
        <w:rPr>
          <w:rFonts w:ascii="Verdana" w:hAnsi="Verdana" w:cs="Tahoma"/>
          <w:sz w:val="20"/>
          <w:szCs w:val="20"/>
        </w:rPr>
        <w:t>β.δ</w:t>
      </w:r>
      <w:proofErr w:type="spellEnd"/>
      <w:r w:rsidRPr="00B24F73">
        <w:rPr>
          <w:rFonts w:ascii="Verdana" w:hAnsi="Verdana" w:cs="Tahoma"/>
          <w:sz w:val="20"/>
          <w:szCs w:val="20"/>
        </w:rPr>
        <w:t xml:space="preserve">. της 29.9/10.10.1958, εξακολουθεί να ισχύει και μετά τη μετατροπή της σε ανώνυμη εταιρεία, με το </w:t>
      </w:r>
      <w:proofErr w:type="spellStart"/>
      <w:r w:rsidRPr="00B24F73">
        <w:rPr>
          <w:rFonts w:ascii="Verdana" w:hAnsi="Verdana" w:cs="Tahoma"/>
          <w:sz w:val="20"/>
          <w:szCs w:val="20"/>
        </w:rPr>
        <w:t>π.δ</w:t>
      </w:r>
      <w:proofErr w:type="spellEnd"/>
      <w:r w:rsidRPr="00B24F73">
        <w:rPr>
          <w:rFonts w:ascii="Verdana" w:hAnsi="Verdana" w:cs="Tahoma"/>
          <w:sz w:val="20"/>
          <w:szCs w:val="20"/>
        </w:rPr>
        <w:t xml:space="preserve">. 333/2000, σύμφωνα με τη ρητή διάταξη της παρ. 8 του άρθρου 9 του Ν.2941/2001. Επομένως η εταιρεία αυτή, για τη χρησιμοποίηση των </w:t>
      </w:r>
      <w:r w:rsidRPr="00B24F73">
        <w:rPr>
          <w:rFonts w:ascii="Verdana" w:hAnsi="Verdana" w:cs="Tahoma"/>
          <w:sz w:val="20"/>
          <w:szCs w:val="20"/>
        </w:rPr>
        <w:br/>
        <w:t xml:space="preserve">κοινοχρήστων χώρων (πεζοδρομίων, πλατειών οδών κλπ) για την τοποθέτηση στύλων και υπέργειων υποσταθμών (ΚΑΦΑΟ), που αποτελούν αναπόσπαστο τμήμα του δικτύου διανομής ηλεκτρικής ενέργειας προς το κοινό, εξακολουθεί να μην υπόκειται στα προβλεπόμενα από την παρ.1 του άρθρου 13 του ίδιου </w:t>
      </w:r>
      <w:proofErr w:type="spellStart"/>
      <w:r w:rsidRPr="00B24F73">
        <w:rPr>
          <w:rFonts w:ascii="Verdana" w:hAnsi="Verdana" w:cs="Tahoma"/>
          <w:sz w:val="20"/>
          <w:szCs w:val="20"/>
        </w:rPr>
        <w:t>β.δ</w:t>
      </w:r>
      <w:proofErr w:type="spellEnd"/>
      <w:r w:rsidRPr="00B24F73">
        <w:rPr>
          <w:rFonts w:ascii="Verdana" w:hAnsi="Verdana" w:cs="Tahoma"/>
          <w:sz w:val="20"/>
          <w:szCs w:val="20"/>
        </w:rPr>
        <w:t>. τέλη κοινοχρήστων χώρων. (</w:t>
      </w:r>
      <w:proofErr w:type="spellStart"/>
      <w:r w:rsidR="00D84189" w:rsidRPr="00B24F73">
        <w:rPr>
          <w:rFonts w:ascii="Verdana" w:hAnsi="Verdana" w:cs="Tahoma"/>
          <w:b/>
          <w:bCs/>
          <w:sz w:val="20"/>
        </w:rPr>
        <w:fldChar w:fldCharType="begin"/>
      </w:r>
      <w:r w:rsidRPr="00B24F73">
        <w:rPr>
          <w:rFonts w:ascii="Verdana" w:hAnsi="Verdana" w:cs="Tahoma"/>
          <w:b/>
          <w:bCs/>
          <w:sz w:val="20"/>
        </w:rPr>
        <w:instrText xml:space="preserve"> HYPERLINK "http://www.dimosnet.gr/images/site/2/93887_def_xanivn_456-2014.pdf" \t "_blank" </w:instrText>
      </w:r>
      <w:r w:rsidR="00D84189" w:rsidRPr="00B24F73">
        <w:rPr>
          <w:rFonts w:ascii="Verdana" w:hAnsi="Verdana" w:cs="Tahoma"/>
          <w:b/>
          <w:bCs/>
          <w:sz w:val="20"/>
        </w:rPr>
        <w:fldChar w:fldCharType="separate"/>
      </w:r>
      <w:r w:rsidRPr="00B24F73">
        <w:rPr>
          <w:rFonts w:ascii="Verdana" w:hAnsi="Verdana" w:cs="Tahoma"/>
          <w:b/>
          <w:bCs/>
          <w:color w:val="003366"/>
          <w:sz w:val="20"/>
          <w:u w:val="single"/>
        </w:rPr>
        <w:t>ΔΕφΧαν</w:t>
      </w:r>
      <w:proofErr w:type="spellEnd"/>
      <w:r w:rsidRPr="00B24F73">
        <w:rPr>
          <w:rFonts w:ascii="Verdana" w:hAnsi="Verdana" w:cs="Tahoma"/>
          <w:b/>
          <w:bCs/>
          <w:color w:val="003366"/>
          <w:sz w:val="20"/>
          <w:u w:val="single"/>
        </w:rPr>
        <w:t xml:space="preserve"> 456/2014</w:t>
      </w:r>
      <w:r w:rsidR="00D84189" w:rsidRPr="00B24F73">
        <w:rPr>
          <w:rFonts w:ascii="Verdana" w:hAnsi="Verdana" w:cs="Tahoma"/>
          <w:b/>
          <w:bCs/>
          <w:sz w:val="20"/>
        </w:rPr>
        <w:fldChar w:fldCharType="end"/>
      </w:r>
      <w:r w:rsidRPr="00B24F73">
        <w:rPr>
          <w:rFonts w:ascii="Verdana" w:hAnsi="Verdana" w:cs="Tahoma"/>
          <w:sz w:val="20"/>
          <w:szCs w:val="20"/>
        </w:rPr>
        <w:t xml:space="preserve">) </w:t>
      </w:r>
    </w:p>
    <w:p w:rsidR="00925452" w:rsidRDefault="00925452"/>
    <w:sectPr w:rsidR="00925452" w:rsidSect="00811833">
      <w:pgSz w:w="11907" w:h="17690"/>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8A8"/>
    <w:multiLevelType w:val="hybridMultilevel"/>
    <w:tmpl w:val="8D1CD976"/>
    <w:lvl w:ilvl="0" w:tplc="8A4E7276">
      <w:numFmt w:val="bullet"/>
      <w:lvlText w:val="-"/>
      <w:lvlJc w:val="left"/>
      <w:pPr>
        <w:ind w:left="5229" w:hanging="360"/>
      </w:pPr>
      <w:rPr>
        <w:rFonts w:ascii="Times New Roman" w:eastAsia="Times New Roman" w:hAnsi="Times New Roman" w:cs="Times New Roman" w:hint="default"/>
      </w:rPr>
    </w:lvl>
    <w:lvl w:ilvl="1" w:tplc="04080003" w:tentative="1">
      <w:start w:val="1"/>
      <w:numFmt w:val="bullet"/>
      <w:lvlText w:val="o"/>
      <w:lvlJc w:val="left"/>
      <w:pPr>
        <w:ind w:left="5949" w:hanging="360"/>
      </w:pPr>
      <w:rPr>
        <w:rFonts w:ascii="Courier New" w:hAnsi="Courier New" w:cs="Courier New" w:hint="default"/>
      </w:rPr>
    </w:lvl>
    <w:lvl w:ilvl="2" w:tplc="04080005" w:tentative="1">
      <w:start w:val="1"/>
      <w:numFmt w:val="bullet"/>
      <w:lvlText w:val=""/>
      <w:lvlJc w:val="left"/>
      <w:pPr>
        <w:ind w:left="6669" w:hanging="360"/>
      </w:pPr>
      <w:rPr>
        <w:rFonts w:ascii="Wingdings" w:hAnsi="Wingdings" w:hint="default"/>
      </w:rPr>
    </w:lvl>
    <w:lvl w:ilvl="3" w:tplc="04080001" w:tentative="1">
      <w:start w:val="1"/>
      <w:numFmt w:val="bullet"/>
      <w:lvlText w:val=""/>
      <w:lvlJc w:val="left"/>
      <w:pPr>
        <w:ind w:left="7389" w:hanging="360"/>
      </w:pPr>
      <w:rPr>
        <w:rFonts w:ascii="Symbol" w:hAnsi="Symbol" w:hint="default"/>
      </w:rPr>
    </w:lvl>
    <w:lvl w:ilvl="4" w:tplc="04080003" w:tentative="1">
      <w:start w:val="1"/>
      <w:numFmt w:val="bullet"/>
      <w:lvlText w:val="o"/>
      <w:lvlJc w:val="left"/>
      <w:pPr>
        <w:ind w:left="8109" w:hanging="360"/>
      </w:pPr>
      <w:rPr>
        <w:rFonts w:ascii="Courier New" w:hAnsi="Courier New" w:cs="Courier New" w:hint="default"/>
      </w:rPr>
    </w:lvl>
    <w:lvl w:ilvl="5" w:tplc="04080005" w:tentative="1">
      <w:start w:val="1"/>
      <w:numFmt w:val="bullet"/>
      <w:lvlText w:val=""/>
      <w:lvlJc w:val="left"/>
      <w:pPr>
        <w:ind w:left="8829" w:hanging="360"/>
      </w:pPr>
      <w:rPr>
        <w:rFonts w:ascii="Wingdings" w:hAnsi="Wingdings" w:hint="default"/>
      </w:rPr>
    </w:lvl>
    <w:lvl w:ilvl="6" w:tplc="04080001" w:tentative="1">
      <w:start w:val="1"/>
      <w:numFmt w:val="bullet"/>
      <w:lvlText w:val=""/>
      <w:lvlJc w:val="left"/>
      <w:pPr>
        <w:ind w:left="9549" w:hanging="360"/>
      </w:pPr>
      <w:rPr>
        <w:rFonts w:ascii="Symbol" w:hAnsi="Symbol" w:hint="default"/>
      </w:rPr>
    </w:lvl>
    <w:lvl w:ilvl="7" w:tplc="04080003" w:tentative="1">
      <w:start w:val="1"/>
      <w:numFmt w:val="bullet"/>
      <w:lvlText w:val="o"/>
      <w:lvlJc w:val="left"/>
      <w:pPr>
        <w:ind w:left="10269" w:hanging="360"/>
      </w:pPr>
      <w:rPr>
        <w:rFonts w:ascii="Courier New" w:hAnsi="Courier New" w:cs="Courier New" w:hint="default"/>
      </w:rPr>
    </w:lvl>
    <w:lvl w:ilvl="8" w:tplc="04080005" w:tentative="1">
      <w:start w:val="1"/>
      <w:numFmt w:val="bullet"/>
      <w:lvlText w:val=""/>
      <w:lvlJc w:val="left"/>
      <w:pPr>
        <w:ind w:left="10989" w:hanging="360"/>
      </w:pPr>
      <w:rPr>
        <w:rFonts w:ascii="Wingdings" w:hAnsi="Wingdings" w:hint="default"/>
      </w:rPr>
    </w:lvl>
  </w:abstractNum>
  <w:abstractNum w:abstractNumId="1">
    <w:nsid w:val="3F9F7EA4"/>
    <w:multiLevelType w:val="hybridMultilevel"/>
    <w:tmpl w:val="86EC71B8"/>
    <w:lvl w:ilvl="0" w:tplc="6DB8B710">
      <w:start w:val="3"/>
      <w:numFmt w:val="bullet"/>
      <w:lvlText w:val="-"/>
      <w:lvlJc w:val="left"/>
      <w:pPr>
        <w:ind w:left="5169" w:hanging="360"/>
      </w:pPr>
      <w:rPr>
        <w:rFonts w:ascii="Times New Roman" w:eastAsia="Times New Roman" w:hAnsi="Times New Roman" w:cs="Times New Roman" w:hint="default"/>
      </w:rPr>
    </w:lvl>
    <w:lvl w:ilvl="1" w:tplc="04080003" w:tentative="1">
      <w:start w:val="1"/>
      <w:numFmt w:val="bullet"/>
      <w:lvlText w:val="o"/>
      <w:lvlJc w:val="left"/>
      <w:pPr>
        <w:ind w:left="5889" w:hanging="360"/>
      </w:pPr>
      <w:rPr>
        <w:rFonts w:ascii="Courier New" w:hAnsi="Courier New" w:cs="Courier New" w:hint="default"/>
      </w:rPr>
    </w:lvl>
    <w:lvl w:ilvl="2" w:tplc="04080005" w:tentative="1">
      <w:start w:val="1"/>
      <w:numFmt w:val="bullet"/>
      <w:lvlText w:val=""/>
      <w:lvlJc w:val="left"/>
      <w:pPr>
        <w:ind w:left="6609" w:hanging="360"/>
      </w:pPr>
      <w:rPr>
        <w:rFonts w:ascii="Wingdings" w:hAnsi="Wingdings" w:hint="default"/>
      </w:rPr>
    </w:lvl>
    <w:lvl w:ilvl="3" w:tplc="04080001" w:tentative="1">
      <w:start w:val="1"/>
      <w:numFmt w:val="bullet"/>
      <w:lvlText w:val=""/>
      <w:lvlJc w:val="left"/>
      <w:pPr>
        <w:ind w:left="7329" w:hanging="360"/>
      </w:pPr>
      <w:rPr>
        <w:rFonts w:ascii="Symbol" w:hAnsi="Symbol" w:hint="default"/>
      </w:rPr>
    </w:lvl>
    <w:lvl w:ilvl="4" w:tplc="04080003" w:tentative="1">
      <w:start w:val="1"/>
      <w:numFmt w:val="bullet"/>
      <w:lvlText w:val="o"/>
      <w:lvlJc w:val="left"/>
      <w:pPr>
        <w:ind w:left="8049" w:hanging="360"/>
      </w:pPr>
      <w:rPr>
        <w:rFonts w:ascii="Courier New" w:hAnsi="Courier New" w:cs="Courier New" w:hint="default"/>
      </w:rPr>
    </w:lvl>
    <w:lvl w:ilvl="5" w:tplc="04080005" w:tentative="1">
      <w:start w:val="1"/>
      <w:numFmt w:val="bullet"/>
      <w:lvlText w:val=""/>
      <w:lvlJc w:val="left"/>
      <w:pPr>
        <w:ind w:left="8769" w:hanging="360"/>
      </w:pPr>
      <w:rPr>
        <w:rFonts w:ascii="Wingdings" w:hAnsi="Wingdings" w:hint="default"/>
      </w:rPr>
    </w:lvl>
    <w:lvl w:ilvl="6" w:tplc="04080001" w:tentative="1">
      <w:start w:val="1"/>
      <w:numFmt w:val="bullet"/>
      <w:lvlText w:val=""/>
      <w:lvlJc w:val="left"/>
      <w:pPr>
        <w:ind w:left="9489" w:hanging="360"/>
      </w:pPr>
      <w:rPr>
        <w:rFonts w:ascii="Symbol" w:hAnsi="Symbol" w:hint="default"/>
      </w:rPr>
    </w:lvl>
    <w:lvl w:ilvl="7" w:tplc="04080003" w:tentative="1">
      <w:start w:val="1"/>
      <w:numFmt w:val="bullet"/>
      <w:lvlText w:val="o"/>
      <w:lvlJc w:val="left"/>
      <w:pPr>
        <w:ind w:left="10209" w:hanging="360"/>
      </w:pPr>
      <w:rPr>
        <w:rFonts w:ascii="Courier New" w:hAnsi="Courier New" w:cs="Courier New" w:hint="default"/>
      </w:rPr>
    </w:lvl>
    <w:lvl w:ilvl="8" w:tplc="04080005" w:tentative="1">
      <w:start w:val="1"/>
      <w:numFmt w:val="bullet"/>
      <w:lvlText w:val=""/>
      <w:lvlJc w:val="left"/>
      <w:pPr>
        <w:ind w:left="10929" w:hanging="360"/>
      </w:pPr>
      <w:rPr>
        <w:rFonts w:ascii="Wingdings" w:hAnsi="Wingdings" w:hint="default"/>
      </w:rPr>
    </w:lvl>
  </w:abstractNum>
  <w:abstractNum w:abstractNumId="2">
    <w:nsid w:val="570B1A02"/>
    <w:multiLevelType w:val="hybridMultilevel"/>
    <w:tmpl w:val="4DC84DD0"/>
    <w:lvl w:ilvl="0" w:tplc="5A96C88C">
      <w:start w:val="3"/>
      <w:numFmt w:val="bullet"/>
      <w:lvlText w:val="-"/>
      <w:lvlJc w:val="left"/>
      <w:pPr>
        <w:ind w:left="5229" w:hanging="360"/>
      </w:pPr>
      <w:rPr>
        <w:rFonts w:ascii="Times New Roman" w:eastAsia="Times New Roman" w:hAnsi="Times New Roman" w:cs="Times New Roman" w:hint="default"/>
      </w:rPr>
    </w:lvl>
    <w:lvl w:ilvl="1" w:tplc="04080003" w:tentative="1">
      <w:start w:val="1"/>
      <w:numFmt w:val="bullet"/>
      <w:lvlText w:val="o"/>
      <w:lvlJc w:val="left"/>
      <w:pPr>
        <w:ind w:left="5949" w:hanging="360"/>
      </w:pPr>
      <w:rPr>
        <w:rFonts w:ascii="Courier New" w:hAnsi="Courier New" w:cs="Courier New" w:hint="default"/>
      </w:rPr>
    </w:lvl>
    <w:lvl w:ilvl="2" w:tplc="04080005" w:tentative="1">
      <w:start w:val="1"/>
      <w:numFmt w:val="bullet"/>
      <w:lvlText w:val=""/>
      <w:lvlJc w:val="left"/>
      <w:pPr>
        <w:ind w:left="6669" w:hanging="360"/>
      </w:pPr>
      <w:rPr>
        <w:rFonts w:ascii="Wingdings" w:hAnsi="Wingdings" w:hint="default"/>
      </w:rPr>
    </w:lvl>
    <w:lvl w:ilvl="3" w:tplc="04080001" w:tentative="1">
      <w:start w:val="1"/>
      <w:numFmt w:val="bullet"/>
      <w:lvlText w:val=""/>
      <w:lvlJc w:val="left"/>
      <w:pPr>
        <w:ind w:left="7389" w:hanging="360"/>
      </w:pPr>
      <w:rPr>
        <w:rFonts w:ascii="Symbol" w:hAnsi="Symbol" w:hint="default"/>
      </w:rPr>
    </w:lvl>
    <w:lvl w:ilvl="4" w:tplc="04080003" w:tentative="1">
      <w:start w:val="1"/>
      <w:numFmt w:val="bullet"/>
      <w:lvlText w:val="o"/>
      <w:lvlJc w:val="left"/>
      <w:pPr>
        <w:ind w:left="8109" w:hanging="360"/>
      </w:pPr>
      <w:rPr>
        <w:rFonts w:ascii="Courier New" w:hAnsi="Courier New" w:cs="Courier New" w:hint="default"/>
      </w:rPr>
    </w:lvl>
    <w:lvl w:ilvl="5" w:tplc="04080005" w:tentative="1">
      <w:start w:val="1"/>
      <w:numFmt w:val="bullet"/>
      <w:lvlText w:val=""/>
      <w:lvlJc w:val="left"/>
      <w:pPr>
        <w:ind w:left="8829" w:hanging="360"/>
      </w:pPr>
      <w:rPr>
        <w:rFonts w:ascii="Wingdings" w:hAnsi="Wingdings" w:hint="default"/>
      </w:rPr>
    </w:lvl>
    <w:lvl w:ilvl="6" w:tplc="04080001" w:tentative="1">
      <w:start w:val="1"/>
      <w:numFmt w:val="bullet"/>
      <w:lvlText w:val=""/>
      <w:lvlJc w:val="left"/>
      <w:pPr>
        <w:ind w:left="9549" w:hanging="360"/>
      </w:pPr>
      <w:rPr>
        <w:rFonts w:ascii="Symbol" w:hAnsi="Symbol" w:hint="default"/>
      </w:rPr>
    </w:lvl>
    <w:lvl w:ilvl="7" w:tplc="04080003" w:tentative="1">
      <w:start w:val="1"/>
      <w:numFmt w:val="bullet"/>
      <w:lvlText w:val="o"/>
      <w:lvlJc w:val="left"/>
      <w:pPr>
        <w:ind w:left="10269" w:hanging="360"/>
      </w:pPr>
      <w:rPr>
        <w:rFonts w:ascii="Courier New" w:hAnsi="Courier New" w:cs="Courier New" w:hint="default"/>
      </w:rPr>
    </w:lvl>
    <w:lvl w:ilvl="8" w:tplc="04080005" w:tentative="1">
      <w:start w:val="1"/>
      <w:numFmt w:val="bullet"/>
      <w:lvlText w:val=""/>
      <w:lvlJc w:val="left"/>
      <w:pPr>
        <w:ind w:left="109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34AC"/>
    <w:rsid w:val="000460BE"/>
    <w:rsid w:val="001C49AC"/>
    <w:rsid w:val="002234AC"/>
    <w:rsid w:val="00247335"/>
    <w:rsid w:val="0035307F"/>
    <w:rsid w:val="003C5AB7"/>
    <w:rsid w:val="00436E10"/>
    <w:rsid w:val="005F17B1"/>
    <w:rsid w:val="00626DC3"/>
    <w:rsid w:val="00811833"/>
    <w:rsid w:val="008E77B4"/>
    <w:rsid w:val="00925452"/>
    <w:rsid w:val="00C81669"/>
    <w:rsid w:val="00D84189"/>
    <w:rsid w:val="00DA5C83"/>
    <w:rsid w:val="00DC57D8"/>
    <w:rsid w:val="00DE69E0"/>
    <w:rsid w:val="00EB24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AC"/>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2234AC"/>
    <w:pPr>
      <w:keepNext/>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4AC"/>
    <w:rPr>
      <w:rFonts w:ascii="Times New Roman" w:eastAsia="Times New Roman" w:hAnsi="Times New Roman" w:cs="Times New Roman"/>
      <w:b/>
      <w:bCs/>
      <w:sz w:val="28"/>
      <w:szCs w:val="28"/>
      <w:lang w:eastAsia="el-GR"/>
    </w:rPr>
  </w:style>
  <w:style w:type="paragraph" w:styleId="BalloonText">
    <w:name w:val="Balloon Text"/>
    <w:basedOn w:val="Normal"/>
    <w:link w:val="BalloonTextChar"/>
    <w:uiPriority w:val="99"/>
    <w:semiHidden/>
    <w:unhideWhenUsed/>
    <w:rsid w:val="002234AC"/>
    <w:rPr>
      <w:rFonts w:ascii="Tahoma" w:hAnsi="Tahoma" w:cs="Tahoma"/>
      <w:sz w:val="16"/>
      <w:szCs w:val="16"/>
    </w:rPr>
  </w:style>
  <w:style w:type="character" w:customStyle="1" w:styleId="BalloonTextChar">
    <w:name w:val="Balloon Text Char"/>
    <w:basedOn w:val="DefaultParagraphFont"/>
    <w:link w:val="BalloonText"/>
    <w:uiPriority w:val="99"/>
    <w:semiHidden/>
    <w:rsid w:val="002234AC"/>
    <w:rPr>
      <w:rFonts w:ascii="Tahoma" w:eastAsia="Times New Roman" w:hAnsi="Tahoma" w:cs="Tahoma"/>
      <w:sz w:val="16"/>
      <w:szCs w:val="16"/>
      <w:lang w:eastAsia="el-GR"/>
    </w:rPr>
  </w:style>
  <w:style w:type="paragraph" w:styleId="NoSpacing">
    <w:name w:val="No Spacing"/>
    <w:uiPriority w:val="1"/>
    <w:qFormat/>
    <w:rsid w:val="003C5AB7"/>
    <w:pPr>
      <w:spacing w:after="0"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8118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439</Words>
  <Characters>2372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p</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Efi Manimani</cp:lastModifiedBy>
  <cp:revision>2</cp:revision>
  <cp:lastPrinted>2015-01-27T08:17:00Z</cp:lastPrinted>
  <dcterms:created xsi:type="dcterms:W3CDTF">2015-01-27T20:45:00Z</dcterms:created>
  <dcterms:modified xsi:type="dcterms:W3CDTF">2015-01-27T20:45:00Z</dcterms:modified>
</cp:coreProperties>
</file>