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513" w:rsidRDefault="007B6513" w:rsidP="00BB29D1">
      <w:pPr>
        <w:spacing w:line="240" w:lineRule="auto"/>
        <w:jc w:val="center"/>
        <w:rPr>
          <w:rFonts w:ascii="Book Antiqua" w:hAnsi="Book Antiqua"/>
          <w:b/>
          <w:sz w:val="28"/>
          <w:szCs w:val="28"/>
          <w:lang w:val="en-US"/>
        </w:rPr>
      </w:pPr>
    </w:p>
    <w:p w:rsidR="007B6513" w:rsidRDefault="007B6513" w:rsidP="007B6513">
      <w:pPr>
        <w:spacing w:line="360" w:lineRule="auto"/>
        <w:jc w:val="both"/>
        <w:rPr>
          <w:rFonts w:ascii="Verdana" w:hAnsi="Verdana"/>
          <w:b/>
          <w:sz w:val="18"/>
          <w:szCs w:val="18"/>
        </w:rPr>
      </w:pPr>
      <w:bookmarkStart w:id="0" w:name="OLE_LINK1"/>
      <w:bookmarkStart w:id="1" w:name="OLE_LINK2"/>
      <w:bookmarkStart w:id="2" w:name="OLE_LINK3"/>
      <w:r>
        <w:rPr>
          <w:rFonts w:ascii="Verdana" w:hAnsi="Verdana"/>
          <w:b/>
          <w:noProof/>
          <w:sz w:val="16"/>
          <w:szCs w:val="16"/>
          <w:lang w:eastAsia="el-GR"/>
        </w:rPr>
        <w:drawing>
          <wp:inline distT="0" distB="0" distL="0" distR="0">
            <wp:extent cx="1324610" cy="1256030"/>
            <wp:effectExtent l="19050" t="0" r="889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24610" cy="1256030"/>
                    </a:xfrm>
                    <a:prstGeom prst="rect">
                      <a:avLst/>
                    </a:prstGeom>
                    <a:noFill/>
                    <a:ln w="9525">
                      <a:noFill/>
                      <a:miter lim="800000"/>
                      <a:headEnd/>
                      <a:tailEnd/>
                    </a:ln>
                  </pic:spPr>
                </pic:pic>
              </a:graphicData>
            </a:graphic>
          </wp:inline>
        </w:drawing>
      </w:r>
      <w:r>
        <w:rPr>
          <w:rFonts w:ascii="Verdana" w:hAnsi="Verdana"/>
          <w:b/>
          <w:sz w:val="18"/>
          <w:szCs w:val="18"/>
        </w:rPr>
        <w:t xml:space="preserve">                                                                        </w:t>
      </w:r>
    </w:p>
    <w:p w:rsidR="007B6513" w:rsidRDefault="007B6513" w:rsidP="007B6513">
      <w:pPr>
        <w:spacing w:line="240" w:lineRule="auto"/>
        <w:jc w:val="both"/>
        <w:rPr>
          <w:rFonts w:ascii="Verdana" w:hAnsi="Verdana"/>
          <w:b/>
          <w:sz w:val="18"/>
          <w:szCs w:val="18"/>
        </w:rPr>
      </w:pPr>
      <w:r>
        <w:rPr>
          <w:rFonts w:ascii="Verdana" w:hAnsi="Verdana"/>
          <w:b/>
          <w:sz w:val="18"/>
          <w:szCs w:val="18"/>
        </w:rPr>
        <w:t xml:space="preserve">ΓΡΑΦΕΙΟ ΤΥΠΟΥ </w:t>
      </w:r>
    </w:p>
    <w:p w:rsidR="007B6513" w:rsidRDefault="007B6513" w:rsidP="007B6513">
      <w:pPr>
        <w:spacing w:line="240" w:lineRule="auto"/>
        <w:jc w:val="both"/>
        <w:rPr>
          <w:rFonts w:ascii="Verdana" w:hAnsi="Verdana"/>
          <w:sz w:val="18"/>
          <w:szCs w:val="18"/>
        </w:rPr>
      </w:pPr>
      <w:r>
        <w:rPr>
          <w:rFonts w:ascii="Verdana" w:hAnsi="Verdana"/>
          <w:sz w:val="18"/>
          <w:szCs w:val="18"/>
        </w:rPr>
        <w:t xml:space="preserve">Τηλ. 213.20.38.360/315  </w:t>
      </w:r>
    </w:p>
    <w:p w:rsidR="007B6513" w:rsidRDefault="007B6513" w:rsidP="007B6513">
      <w:pPr>
        <w:spacing w:line="240" w:lineRule="auto"/>
        <w:jc w:val="both"/>
        <w:rPr>
          <w:rFonts w:ascii="Verdana" w:hAnsi="Verdana"/>
          <w:sz w:val="18"/>
          <w:szCs w:val="18"/>
        </w:rPr>
      </w:pPr>
      <w:r>
        <w:rPr>
          <w:rFonts w:ascii="Verdana" w:hAnsi="Verdana"/>
          <w:sz w:val="18"/>
          <w:szCs w:val="18"/>
          <w:lang w:val="en-GB"/>
        </w:rPr>
        <w:t>Fax</w:t>
      </w:r>
      <w:r>
        <w:rPr>
          <w:rFonts w:ascii="Verdana" w:hAnsi="Verdana"/>
          <w:sz w:val="18"/>
          <w:szCs w:val="18"/>
        </w:rPr>
        <w:t>: 213.20.38.533</w:t>
      </w:r>
    </w:p>
    <w:p w:rsidR="007B6513" w:rsidRDefault="007B6513" w:rsidP="007B6513">
      <w:pPr>
        <w:spacing w:line="240" w:lineRule="auto"/>
        <w:jc w:val="both"/>
        <w:rPr>
          <w:rFonts w:ascii="Verdana" w:hAnsi="Verdana"/>
          <w:sz w:val="18"/>
          <w:szCs w:val="18"/>
        </w:rPr>
      </w:pPr>
      <w:r>
        <w:rPr>
          <w:rFonts w:ascii="Verdana" w:hAnsi="Verdana"/>
          <w:sz w:val="18"/>
          <w:szCs w:val="18"/>
          <w:lang w:val="en-GB"/>
        </w:rPr>
        <w:t>e</w:t>
      </w:r>
      <w:r>
        <w:rPr>
          <w:rFonts w:ascii="Verdana" w:hAnsi="Verdana"/>
          <w:sz w:val="18"/>
          <w:szCs w:val="18"/>
        </w:rPr>
        <w:t xml:space="preserve">- </w:t>
      </w:r>
      <w:r>
        <w:rPr>
          <w:rFonts w:ascii="Verdana" w:hAnsi="Verdana"/>
          <w:sz w:val="18"/>
          <w:szCs w:val="18"/>
          <w:lang w:val="en-GB"/>
        </w:rPr>
        <w:t>mail</w:t>
      </w:r>
      <w:r>
        <w:rPr>
          <w:rFonts w:ascii="Verdana" w:hAnsi="Verdana"/>
          <w:sz w:val="18"/>
          <w:szCs w:val="18"/>
        </w:rPr>
        <w:t xml:space="preserve">: </w:t>
      </w:r>
      <w:r>
        <w:rPr>
          <w:rFonts w:ascii="Verdana" w:hAnsi="Verdana"/>
          <w:sz w:val="18"/>
          <w:szCs w:val="18"/>
          <w:lang w:val="en-GB"/>
        </w:rPr>
        <w:t>press</w:t>
      </w:r>
      <w:r>
        <w:rPr>
          <w:rFonts w:ascii="Verdana" w:hAnsi="Verdana"/>
          <w:sz w:val="18"/>
          <w:szCs w:val="18"/>
        </w:rPr>
        <w:t>@</w:t>
      </w:r>
      <w:r>
        <w:rPr>
          <w:rFonts w:ascii="Verdana" w:hAnsi="Verdana"/>
          <w:sz w:val="18"/>
          <w:szCs w:val="18"/>
          <w:lang w:val="en-GB"/>
        </w:rPr>
        <w:t>maroussi</w:t>
      </w:r>
      <w:r>
        <w:rPr>
          <w:rFonts w:ascii="Verdana" w:hAnsi="Verdana"/>
          <w:b/>
          <w:i/>
          <w:sz w:val="18"/>
          <w:szCs w:val="18"/>
        </w:rPr>
        <w:t>.</w:t>
      </w:r>
      <w:r>
        <w:rPr>
          <w:rFonts w:ascii="Verdana" w:hAnsi="Verdana"/>
          <w:sz w:val="18"/>
          <w:szCs w:val="18"/>
          <w:lang w:val="en-GB"/>
        </w:rPr>
        <w:t>gr</w:t>
      </w:r>
      <w:r>
        <w:rPr>
          <w:rFonts w:ascii="Verdana" w:hAnsi="Verdana"/>
          <w:sz w:val="18"/>
          <w:szCs w:val="18"/>
        </w:rPr>
        <w:t>,</w:t>
      </w:r>
    </w:p>
    <w:p w:rsidR="007B6513" w:rsidRDefault="007B6513" w:rsidP="007B6513">
      <w:pPr>
        <w:spacing w:line="240" w:lineRule="auto"/>
        <w:jc w:val="both"/>
        <w:rPr>
          <w:rFonts w:ascii="Verdana" w:hAnsi="Verdana"/>
          <w:sz w:val="18"/>
          <w:szCs w:val="18"/>
        </w:rPr>
      </w:pPr>
      <w:r>
        <w:rPr>
          <w:rFonts w:ascii="Verdana" w:hAnsi="Verdana"/>
          <w:sz w:val="18"/>
          <w:szCs w:val="18"/>
          <w:lang w:val="en-GB"/>
        </w:rPr>
        <w:t>press</w:t>
      </w:r>
      <w:r>
        <w:rPr>
          <w:rFonts w:ascii="Verdana" w:hAnsi="Verdana"/>
          <w:sz w:val="18"/>
          <w:szCs w:val="18"/>
        </w:rPr>
        <w:t>_</w:t>
      </w:r>
      <w:r>
        <w:rPr>
          <w:rFonts w:ascii="Verdana" w:hAnsi="Verdana"/>
          <w:sz w:val="18"/>
          <w:szCs w:val="18"/>
          <w:lang w:val="en-GB"/>
        </w:rPr>
        <w:t>office</w:t>
      </w:r>
      <w:r>
        <w:rPr>
          <w:rFonts w:ascii="Verdana" w:hAnsi="Verdana"/>
          <w:sz w:val="18"/>
          <w:szCs w:val="18"/>
        </w:rPr>
        <w:t>@</w:t>
      </w:r>
      <w:r>
        <w:rPr>
          <w:rFonts w:ascii="Verdana" w:hAnsi="Verdana"/>
          <w:sz w:val="18"/>
          <w:szCs w:val="18"/>
          <w:lang w:val="en-GB"/>
        </w:rPr>
        <w:t>maroussi</w:t>
      </w:r>
      <w:r>
        <w:rPr>
          <w:rFonts w:ascii="Verdana" w:hAnsi="Verdana"/>
          <w:sz w:val="18"/>
          <w:szCs w:val="18"/>
        </w:rPr>
        <w:t>.</w:t>
      </w:r>
      <w:r>
        <w:rPr>
          <w:rFonts w:ascii="Verdana" w:hAnsi="Verdana"/>
          <w:sz w:val="18"/>
          <w:szCs w:val="18"/>
          <w:lang w:val="en-GB"/>
        </w:rPr>
        <w:t>gr</w:t>
      </w:r>
      <w:r>
        <w:rPr>
          <w:rFonts w:ascii="Verdana" w:hAnsi="Verdana"/>
          <w:sz w:val="18"/>
          <w:szCs w:val="18"/>
        </w:rPr>
        <w:t xml:space="preserve">                                                                                    </w:t>
      </w:r>
      <w:r>
        <w:rPr>
          <w:rFonts w:ascii="Verdana" w:hAnsi="Verdana"/>
          <w:sz w:val="18"/>
          <w:szCs w:val="18"/>
          <w:lang w:val="en-GB"/>
        </w:rPr>
        <w:t>www</w:t>
      </w:r>
      <w:r>
        <w:rPr>
          <w:rFonts w:ascii="Verdana" w:hAnsi="Verdana"/>
          <w:sz w:val="18"/>
          <w:szCs w:val="18"/>
        </w:rPr>
        <w:t>.</w:t>
      </w:r>
      <w:r>
        <w:rPr>
          <w:rFonts w:ascii="Verdana" w:hAnsi="Verdana"/>
          <w:sz w:val="18"/>
          <w:szCs w:val="18"/>
          <w:lang w:val="en-GB"/>
        </w:rPr>
        <w:t>maroussi</w:t>
      </w:r>
      <w:r>
        <w:rPr>
          <w:rFonts w:ascii="Verdana" w:hAnsi="Verdana"/>
          <w:sz w:val="18"/>
          <w:szCs w:val="18"/>
        </w:rPr>
        <w:t>.</w:t>
      </w:r>
      <w:r>
        <w:rPr>
          <w:rFonts w:ascii="Verdana" w:hAnsi="Verdana"/>
          <w:sz w:val="18"/>
          <w:szCs w:val="18"/>
          <w:lang w:val="en-GB"/>
        </w:rPr>
        <w:t>gr</w:t>
      </w:r>
      <w:r>
        <w:rPr>
          <w:rFonts w:ascii="Verdana" w:hAnsi="Verdana"/>
          <w:sz w:val="18"/>
          <w:szCs w:val="18"/>
        </w:rPr>
        <w:t xml:space="preserve"> </w:t>
      </w:r>
      <w:bookmarkEnd w:id="0"/>
      <w:bookmarkEnd w:id="1"/>
      <w:bookmarkEnd w:id="2"/>
    </w:p>
    <w:p w:rsidR="007B6513" w:rsidRDefault="007B6513" w:rsidP="007B6513">
      <w:pPr>
        <w:spacing w:line="240" w:lineRule="auto"/>
        <w:jc w:val="both"/>
        <w:rPr>
          <w:rFonts w:ascii="Verdana" w:hAnsi="Verdana"/>
          <w:sz w:val="18"/>
          <w:szCs w:val="18"/>
        </w:rPr>
      </w:pPr>
    </w:p>
    <w:p w:rsidR="007B6513" w:rsidRPr="007B6513" w:rsidRDefault="007B6513" w:rsidP="007B6513">
      <w:pPr>
        <w:spacing w:line="240" w:lineRule="auto"/>
        <w:jc w:val="right"/>
        <w:rPr>
          <w:rFonts w:ascii="Book Antiqua" w:hAnsi="Book Antiqua"/>
          <w:sz w:val="24"/>
          <w:szCs w:val="24"/>
        </w:rPr>
      </w:pPr>
      <w:r w:rsidRPr="007B6513">
        <w:rPr>
          <w:rFonts w:ascii="Book Antiqua" w:hAnsi="Book Antiqua"/>
          <w:sz w:val="24"/>
          <w:szCs w:val="24"/>
        </w:rPr>
        <w:t>Μαρούσι, 21 Δεκεμβρίου 2016</w:t>
      </w:r>
    </w:p>
    <w:p w:rsidR="007B6513" w:rsidRDefault="007B6513" w:rsidP="00BB29D1">
      <w:pPr>
        <w:spacing w:line="240" w:lineRule="auto"/>
        <w:jc w:val="center"/>
        <w:rPr>
          <w:rFonts w:ascii="Book Antiqua" w:hAnsi="Book Antiqua"/>
          <w:b/>
          <w:sz w:val="28"/>
          <w:szCs w:val="28"/>
        </w:rPr>
      </w:pPr>
    </w:p>
    <w:p w:rsidR="00B61E9A" w:rsidRDefault="00B61E9A" w:rsidP="00BB29D1">
      <w:pPr>
        <w:spacing w:line="240" w:lineRule="auto"/>
        <w:jc w:val="center"/>
        <w:rPr>
          <w:rFonts w:ascii="Book Antiqua" w:hAnsi="Book Antiqua"/>
          <w:b/>
          <w:sz w:val="28"/>
          <w:szCs w:val="28"/>
        </w:rPr>
      </w:pPr>
      <w:r w:rsidRPr="00B61E9A">
        <w:rPr>
          <w:rFonts w:ascii="Book Antiqua" w:hAnsi="Book Antiqua"/>
          <w:b/>
          <w:sz w:val="28"/>
          <w:szCs w:val="28"/>
        </w:rPr>
        <w:t xml:space="preserve">Ο Δήμος Αμαρουσίου έχει μπει σε τροχιά </w:t>
      </w:r>
    </w:p>
    <w:p w:rsidR="00ED0FAE" w:rsidRDefault="00B61E9A" w:rsidP="00BB29D1">
      <w:pPr>
        <w:spacing w:line="240" w:lineRule="auto"/>
        <w:jc w:val="center"/>
        <w:rPr>
          <w:rFonts w:ascii="Book Antiqua" w:hAnsi="Book Antiqua"/>
          <w:b/>
          <w:sz w:val="28"/>
          <w:szCs w:val="28"/>
        </w:rPr>
      </w:pPr>
      <w:r w:rsidRPr="00B61E9A">
        <w:rPr>
          <w:rFonts w:ascii="Book Antiqua" w:hAnsi="Book Antiqua"/>
          <w:b/>
          <w:sz w:val="28"/>
          <w:szCs w:val="28"/>
        </w:rPr>
        <w:t>οικονομικής εξυγίανσης</w:t>
      </w:r>
    </w:p>
    <w:p w:rsidR="00B61E9A" w:rsidRDefault="00B61E9A" w:rsidP="00B61E9A">
      <w:pPr>
        <w:jc w:val="center"/>
        <w:rPr>
          <w:rFonts w:ascii="Book Antiqua" w:hAnsi="Book Antiqua"/>
          <w:b/>
          <w:sz w:val="26"/>
          <w:szCs w:val="26"/>
        </w:rPr>
      </w:pPr>
      <w:r w:rsidRPr="00B61E9A">
        <w:rPr>
          <w:rFonts w:ascii="Book Antiqua" w:hAnsi="Book Antiqua"/>
          <w:b/>
          <w:sz w:val="26"/>
          <w:szCs w:val="26"/>
        </w:rPr>
        <w:t>Απάντηση στις αστήρικτες θέσεις της αντιπολίτευσης για τον Ισολογισμό του 2015 του Δήμου Αμαρουσίου</w:t>
      </w:r>
    </w:p>
    <w:p w:rsidR="00CD46BF" w:rsidRPr="00CD46BF" w:rsidRDefault="00CD46BF" w:rsidP="00BB506F">
      <w:pPr>
        <w:spacing w:line="240" w:lineRule="auto"/>
        <w:rPr>
          <w:rFonts w:ascii="Book Antiqua" w:hAnsi="Book Antiqua"/>
        </w:rPr>
      </w:pPr>
    </w:p>
    <w:p w:rsidR="00B61E9A" w:rsidRPr="00CD46BF" w:rsidRDefault="00B61E9A" w:rsidP="00BB506F">
      <w:pPr>
        <w:spacing w:line="240" w:lineRule="auto"/>
        <w:rPr>
          <w:rFonts w:ascii="Book Antiqua" w:hAnsi="Book Antiqua"/>
        </w:rPr>
      </w:pPr>
      <w:r w:rsidRPr="00B61E9A">
        <w:rPr>
          <w:rFonts w:ascii="Book Antiqua" w:hAnsi="Book Antiqua"/>
        </w:rPr>
        <w:t>Με αφορμή το περιεχόμενο ανακοίνωσης που εξέδωσε ο επικεφαλής της δημοτικής παράταξης της αντιπολίτευσης στο Δημοτικό Συμβούλιο Αμαρουσίου , σχετικά με τον Ισολογισμό του 2015 και την πραγματική οικονομική κατάσταση του Δήμου, θα θέλαμε για την αποκατάσταση της αλήθειας να επισημάνουμε τα παρακάτω:</w:t>
      </w:r>
    </w:p>
    <w:p w:rsidR="00CD46BF" w:rsidRPr="00CD46BF" w:rsidRDefault="00CD46BF" w:rsidP="00BB506F">
      <w:pPr>
        <w:spacing w:line="240" w:lineRule="auto"/>
        <w:rPr>
          <w:rFonts w:ascii="Book Antiqua" w:hAnsi="Book Antiqua"/>
        </w:rPr>
      </w:pPr>
    </w:p>
    <w:p w:rsidR="00B61E9A" w:rsidRDefault="00B61E9A" w:rsidP="00B61E9A">
      <w:pPr>
        <w:pStyle w:val="a3"/>
        <w:numPr>
          <w:ilvl w:val="0"/>
          <w:numId w:val="1"/>
        </w:numPr>
        <w:rPr>
          <w:rFonts w:ascii="Book Antiqua" w:hAnsi="Book Antiqua"/>
          <w:b/>
          <w:sz w:val="24"/>
          <w:szCs w:val="24"/>
        </w:rPr>
      </w:pPr>
      <w:r w:rsidRPr="00B61E9A">
        <w:rPr>
          <w:rFonts w:ascii="Book Antiqua" w:hAnsi="Book Antiqua"/>
          <w:b/>
          <w:sz w:val="24"/>
          <w:szCs w:val="24"/>
        </w:rPr>
        <w:t>Από το 2007 η σημερινή Διοίκηση, είπε την αλήθεια για την πραγματική οικονομική κατά</w:t>
      </w:r>
      <w:r>
        <w:rPr>
          <w:rFonts w:ascii="Book Antiqua" w:hAnsi="Book Antiqua"/>
          <w:b/>
          <w:sz w:val="24"/>
          <w:szCs w:val="24"/>
        </w:rPr>
        <w:t>σ</w:t>
      </w:r>
      <w:r w:rsidRPr="00B61E9A">
        <w:rPr>
          <w:rFonts w:ascii="Book Antiqua" w:hAnsi="Book Antiqua"/>
          <w:b/>
          <w:sz w:val="24"/>
          <w:szCs w:val="24"/>
        </w:rPr>
        <w:t>ταση του Δ</w:t>
      </w:r>
      <w:r>
        <w:rPr>
          <w:rFonts w:ascii="Book Antiqua" w:hAnsi="Book Antiqua"/>
          <w:b/>
          <w:sz w:val="24"/>
          <w:szCs w:val="24"/>
        </w:rPr>
        <w:t>ήμου Αμαρουσίου</w:t>
      </w:r>
    </w:p>
    <w:p w:rsidR="00B61E9A" w:rsidRDefault="00B61E9A" w:rsidP="00B61E9A">
      <w:pPr>
        <w:rPr>
          <w:rFonts w:ascii="Book Antiqua" w:hAnsi="Book Antiqua"/>
        </w:rPr>
      </w:pPr>
      <w:r w:rsidRPr="00B61E9A">
        <w:rPr>
          <w:rFonts w:ascii="Book Antiqua" w:hAnsi="Book Antiqua"/>
        </w:rPr>
        <w:t xml:space="preserve">Ο κ. Μαγιάκης ανακάλυψε με καθυστέρηση 10 ετών, αυτό που πρώτη είχε αναδείξει η Διοίκηση Πατούλη , όταν ανέλαβε τα καθήκοντά της το 2007. Δηλαδή, το γεγονός ότι ο Δήμος Αμαρουσίου ήταν υπερχρεωμένος από τις επιλογές των Διοικήσεων της περιόδου 1999-2006. Η «βαριά κληρονομιά» των 280.000.000 ευρώ , που στη συνέχεια αυξήθηκε ακόμη περισσότερο λόγω των κρυφών χρεών που ανακαλύφθηκαν στην πορεία, </w:t>
      </w:r>
      <w:r>
        <w:rPr>
          <w:rFonts w:ascii="Book Antiqua" w:hAnsi="Book Antiqua"/>
        </w:rPr>
        <w:t xml:space="preserve">αποτυπώνεται κάθε χρόνο στους ισολογισμούς του Δήμου. Αυτό λοιπόν που δήθεν ανακάλυψε ο κ. Μαγιάκης , το έχουμε αναδείξει από το 2007. Αυτό που δεν </w:t>
      </w:r>
      <w:r>
        <w:rPr>
          <w:rFonts w:ascii="Book Antiqua" w:hAnsi="Book Antiqua"/>
        </w:rPr>
        <w:lastRenderedPageBreak/>
        <w:t>λέει όμως είναι ότι όλα αυτά τα χρόνια γίνεται μια συστηματική προσπάθεια, για να μειωθεί σε βάθος χρόνου το «βάρος» αυτό.</w:t>
      </w:r>
    </w:p>
    <w:p w:rsidR="00B61E9A" w:rsidRPr="00B61E9A" w:rsidRDefault="00B61E9A" w:rsidP="00B61E9A">
      <w:pPr>
        <w:pStyle w:val="a3"/>
        <w:numPr>
          <w:ilvl w:val="0"/>
          <w:numId w:val="1"/>
        </w:numPr>
        <w:rPr>
          <w:rFonts w:ascii="Book Antiqua" w:hAnsi="Book Antiqua"/>
          <w:b/>
          <w:sz w:val="24"/>
          <w:szCs w:val="24"/>
        </w:rPr>
      </w:pPr>
      <w:r w:rsidRPr="00B61E9A">
        <w:rPr>
          <w:rFonts w:ascii="Book Antiqua" w:hAnsi="Book Antiqua"/>
          <w:b/>
          <w:sz w:val="24"/>
          <w:szCs w:val="24"/>
        </w:rPr>
        <w:t>Με σύγκριση ανόμοιων στοιχείων, διαστρεβλώνει την αλήθεια</w:t>
      </w:r>
    </w:p>
    <w:p w:rsidR="00BB29D1" w:rsidRDefault="00B61E9A" w:rsidP="00BB29D1">
      <w:pPr>
        <w:spacing w:line="240" w:lineRule="auto"/>
        <w:jc w:val="both"/>
        <w:rPr>
          <w:rFonts w:ascii="Book Antiqua" w:hAnsi="Book Antiqua"/>
        </w:rPr>
      </w:pPr>
      <w:r>
        <w:rPr>
          <w:rFonts w:ascii="Book Antiqua" w:hAnsi="Book Antiqua"/>
        </w:rPr>
        <w:t xml:space="preserve">Για να τεκμηριώσει την κριτική του σε βάρος της σημερινής Διοίκησης του Δήμου, ο κ. Μαγιάκης επιχειρεί να συγκρίνει δύο ανόμοιους ισολογισμούς. Τον ισολογισμό του 2006, </w:t>
      </w:r>
      <w:r w:rsidR="00BB29D1" w:rsidRPr="00BB29D1">
        <w:rPr>
          <w:rFonts w:ascii="Book Antiqua" w:hAnsi="Book Antiqua"/>
          <w:b/>
        </w:rPr>
        <w:t>όπου</w:t>
      </w:r>
      <w:r w:rsidRPr="00BB29D1">
        <w:rPr>
          <w:rFonts w:ascii="Book Antiqua" w:hAnsi="Book Antiqua"/>
          <w:b/>
        </w:rPr>
        <w:t xml:space="preserve"> αποτυπώνονται τα οικονομικά μεγέθη του Δήμου χωρίς να συμπεριλαμβάνονται τα οικονομικά μεγέθη 24 διαφορετικών Νομικών Προσώπων και Δημοτικών Επιχειρήσεων, που ήταν υπερχρεωμένες .</w:t>
      </w:r>
      <w:r>
        <w:rPr>
          <w:rFonts w:ascii="Book Antiqua" w:hAnsi="Book Antiqua"/>
        </w:rPr>
        <w:t xml:space="preserve"> </w:t>
      </w:r>
      <w:r w:rsidRPr="00BB29D1">
        <w:rPr>
          <w:rFonts w:ascii="Book Antiqua" w:hAnsi="Book Antiqua"/>
          <w:b/>
        </w:rPr>
        <w:t>Με τον ισολογισμό του 2015, όπου τα Νομικά αυτά Πρόσωπα και Επιχειρήσεις έχουν πλέον περάσει στο Δήμο, μ</w:t>
      </w:r>
      <w:r w:rsidR="00BB29D1" w:rsidRPr="00BB29D1">
        <w:rPr>
          <w:rFonts w:ascii="Book Antiqua" w:hAnsi="Book Antiqua"/>
          <w:b/>
        </w:rPr>
        <w:t>αζί με τα «βάρη» από τις χρήσεις του παρελθόντος.</w:t>
      </w:r>
      <w:r w:rsidR="00BB29D1">
        <w:rPr>
          <w:rFonts w:ascii="Book Antiqua" w:hAnsi="Book Antiqua"/>
        </w:rPr>
        <w:t xml:space="preserve"> </w:t>
      </w:r>
    </w:p>
    <w:p w:rsidR="00BB29D1" w:rsidRDefault="00BB29D1" w:rsidP="00BB29D1">
      <w:pPr>
        <w:spacing w:line="240" w:lineRule="auto"/>
        <w:jc w:val="both"/>
        <w:rPr>
          <w:rFonts w:ascii="Book Antiqua" w:hAnsi="Book Antiqua" w:cs="Arial"/>
        </w:rPr>
      </w:pPr>
      <w:r>
        <w:rPr>
          <w:rFonts w:ascii="Book Antiqua" w:hAnsi="Book Antiqua"/>
        </w:rPr>
        <w:t xml:space="preserve">Κι ο τελευταίος πρωτοετής φοιτητής οικονομικών επιστημών γνωρίζει ότι δεν μπορούν να συγκριθούν ανόμοια μεγέθη , όμως ο κ. Μαγιάκης αποδεικνύεται ακόμη πιο αδαής όσον αφορά τη σύγκριση των οικονομικών στοιχείων και μεγεθών. Αν ήθελε να βγάλει ασφαλή συμπεράσματα, θα έπρεπε να συγκρίνει τους ισολογισμούς του 2014 με του 2015, στους οποίους αποτυπώνεται η χρόνο με το χρόνο βελτίωση σε αρκετά οικονομικά </w:t>
      </w:r>
      <w:r w:rsidRPr="00BB29D1">
        <w:rPr>
          <w:rFonts w:ascii="Book Antiqua" w:hAnsi="Book Antiqua"/>
        </w:rPr>
        <w:t xml:space="preserve">μεγέθη ( όπως </w:t>
      </w:r>
      <w:r w:rsidRPr="00BB29D1">
        <w:rPr>
          <w:rFonts w:ascii="Book Antiqua" w:hAnsi="Book Antiqua" w:cs="Arial"/>
        </w:rPr>
        <w:t xml:space="preserve">είναι </w:t>
      </w:r>
      <w:r>
        <w:rPr>
          <w:rFonts w:ascii="Book Antiqua" w:hAnsi="Book Antiqua" w:cs="Arial"/>
        </w:rPr>
        <w:t xml:space="preserve">π.χ. </w:t>
      </w:r>
      <w:r w:rsidRPr="00BB29D1">
        <w:rPr>
          <w:rFonts w:ascii="Book Antiqua" w:hAnsi="Book Antiqua" w:cs="Arial"/>
        </w:rPr>
        <w:t xml:space="preserve">το οικονομικό μέγεθος που αποτυπώνει </w:t>
      </w:r>
      <w:r w:rsidRPr="00BB29D1">
        <w:rPr>
          <w:rFonts w:ascii="Book Antiqua" w:hAnsi="Book Antiqua" w:cs="Arial"/>
          <w:b/>
        </w:rPr>
        <w:t xml:space="preserve">το κεφάλαιο κίνησης. </w:t>
      </w:r>
      <w:r w:rsidRPr="00BB29D1">
        <w:rPr>
          <w:rFonts w:ascii="Book Antiqua" w:hAnsi="Book Antiqua" w:cs="Arial"/>
        </w:rPr>
        <w:t xml:space="preserve">Το </w:t>
      </w:r>
      <w:r w:rsidRPr="00BB29D1">
        <w:rPr>
          <w:rFonts w:ascii="Book Antiqua" w:hAnsi="Book Antiqua" w:cs="Arial"/>
          <w:b/>
        </w:rPr>
        <w:t>2013</w:t>
      </w:r>
      <w:r w:rsidRPr="00BB29D1">
        <w:rPr>
          <w:rFonts w:ascii="Book Antiqua" w:hAnsi="Book Antiqua" w:cs="Arial"/>
        </w:rPr>
        <w:t xml:space="preserve"> το έλλειμμα σε κεφάλαιο κινήσεως ήταν </w:t>
      </w:r>
      <w:r w:rsidRPr="00BB29D1">
        <w:rPr>
          <w:rFonts w:ascii="Book Antiqua" w:hAnsi="Book Antiqua" w:cs="Arial"/>
          <w:b/>
        </w:rPr>
        <w:t>17 εκατ. ευρώ</w:t>
      </w:r>
      <w:r w:rsidRPr="00BB29D1">
        <w:rPr>
          <w:rFonts w:ascii="Book Antiqua" w:hAnsi="Book Antiqua" w:cs="Arial"/>
        </w:rPr>
        <w:t xml:space="preserve"> ενώ το </w:t>
      </w:r>
      <w:r w:rsidRPr="00BB29D1">
        <w:rPr>
          <w:rFonts w:ascii="Book Antiqua" w:hAnsi="Book Antiqua" w:cs="Arial"/>
          <w:b/>
        </w:rPr>
        <w:t>2014</w:t>
      </w:r>
      <w:r w:rsidRPr="00BB29D1">
        <w:rPr>
          <w:rFonts w:ascii="Book Antiqua" w:hAnsi="Book Antiqua" w:cs="Arial"/>
        </w:rPr>
        <w:t xml:space="preserve"> μειώθηκε στα </w:t>
      </w:r>
      <w:r w:rsidRPr="00BB29D1">
        <w:rPr>
          <w:rFonts w:ascii="Book Antiqua" w:hAnsi="Book Antiqua" w:cs="Arial"/>
          <w:b/>
        </w:rPr>
        <w:t>2,4</w:t>
      </w:r>
      <w:r w:rsidRPr="00BB29D1">
        <w:rPr>
          <w:rFonts w:ascii="Book Antiqua" w:hAnsi="Book Antiqua" w:cs="Arial"/>
        </w:rPr>
        <w:t xml:space="preserve"> εκατομμύρια και στο </w:t>
      </w:r>
      <w:r w:rsidRPr="00BB29D1">
        <w:rPr>
          <w:rFonts w:ascii="Book Antiqua" w:hAnsi="Book Antiqua" w:cs="Arial"/>
          <w:b/>
        </w:rPr>
        <w:t>2015</w:t>
      </w:r>
      <w:r w:rsidRPr="00BB29D1">
        <w:rPr>
          <w:rFonts w:ascii="Book Antiqua" w:hAnsi="Book Antiqua" w:cs="Arial"/>
        </w:rPr>
        <w:t xml:space="preserve"> διαμορφώθηκε στις </w:t>
      </w:r>
      <w:r w:rsidRPr="00BB29D1">
        <w:rPr>
          <w:rFonts w:ascii="Book Antiqua" w:hAnsi="Book Antiqua" w:cs="Arial"/>
          <w:b/>
        </w:rPr>
        <w:t>978.000</w:t>
      </w:r>
      <w:r w:rsidRPr="00BB29D1">
        <w:rPr>
          <w:rFonts w:ascii="Book Antiqua" w:hAnsi="Book Antiqua" w:cs="Arial"/>
        </w:rPr>
        <w:t xml:space="preserve"> ευρώ</w:t>
      </w:r>
      <w:r>
        <w:rPr>
          <w:rFonts w:ascii="Book Antiqua" w:hAnsi="Book Antiqua" w:cs="Arial"/>
        </w:rPr>
        <w:t xml:space="preserve">. </w:t>
      </w:r>
      <w:r w:rsidRPr="00BB29D1">
        <w:rPr>
          <w:rFonts w:ascii="Book Antiqua" w:hAnsi="Book Antiqua" w:cs="Arial"/>
        </w:rPr>
        <w:t>Το μέγεθος αυτό, η τεράστια αυτή μείωση μας επιτρέπει να ανταποκρινόμαστε με ευχέρεια στις υποχρεώσεις μας, ακόμη κι αν χρειαστεί να αντιμετωπίσουμε απρόβλεπτες οικονομικές καταστάσεις</w:t>
      </w:r>
      <w:r>
        <w:rPr>
          <w:rFonts w:ascii="Book Antiqua" w:hAnsi="Book Antiqua" w:cs="Arial"/>
        </w:rPr>
        <w:t>)</w:t>
      </w:r>
      <w:r w:rsidRPr="00BB29D1">
        <w:rPr>
          <w:rFonts w:ascii="Book Antiqua" w:hAnsi="Book Antiqua" w:cs="Arial"/>
        </w:rPr>
        <w:t>.</w:t>
      </w:r>
    </w:p>
    <w:p w:rsidR="00BB29D1" w:rsidRPr="00BB29D1" w:rsidRDefault="00BB29D1" w:rsidP="00BB29D1">
      <w:pPr>
        <w:pStyle w:val="a3"/>
        <w:numPr>
          <w:ilvl w:val="0"/>
          <w:numId w:val="1"/>
        </w:numPr>
        <w:spacing w:line="360" w:lineRule="auto"/>
        <w:jc w:val="both"/>
        <w:rPr>
          <w:rFonts w:ascii="Book Antiqua" w:hAnsi="Book Antiqua" w:cs="Arial"/>
          <w:b/>
          <w:sz w:val="24"/>
          <w:szCs w:val="24"/>
        </w:rPr>
      </w:pPr>
      <w:r w:rsidRPr="00BB29D1">
        <w:rPr>
          <w:rFonts w:ascii="Book Antiqua" w:hAnsi="Book Antiqua" w:cs="Arial"/>
          <w:b/>
          <w:sz w:val="24"/>
          <w:szCs w:val="24"/>
        </w:rPr>
        <w:t>Ισχυρή και αποτελεσματική διεκδίκηση από την Κεντρική Εξουσία</w:t>
      </w:r>
    </w:p>
    <w:p w:rsidR="00BB506F" w:rsidRDefault="00BB29D1" w:rsidP="00BB506F">
      <w:pPr>
        <w:spacing w:line="240" w:lineRule="auto"/>
        <w:jc w:val="both"/>
        <w:rPr>
          <w:rFonts w:ascii="Book Antiqua" w:hAnsi="Book Antiqua" w:cs="Arial"/>
        </w:rPr>
      </w:pPr>
      <w:r>
        <w:rPr>
          <w:rFonts w:ascii="Book Antiqua" w:hAnsi="Book Antiqua" w:cs="Arial"/>
        </w:rPr>
        <w:t xml:space="preserve">Ο κ. Μαγιάκης στην ανακοίνωση του έμμεσα ομολογεί ότι η σημερινή Διοίκηση Πατούλη διεκδίκησε και πέτυχε προς όφελος των πολιτών του Αμαρουσίου </w:t>
      </w:r>
      <w:r w:rsidR="00BB506F">
        <w:rPr>
          <w:rFonts w:ascii="Book Antiqua" w:hAnsi="Book Antiqua" w:cs="Arial"/>
        </w:rPr>
        <w:t>να διαγραφούν χρέη από πρόστιμα και προσαυξήσεις προς τα ασφαλιστικά ταμεία ύψους άνω των 60 εκατ. ευρώ, καθώς και να της αποδοθούν πάνω από 25 εκατ. ευρώ για την αποπληρωμή ληξιπρόθεσμων οφειλών. Αυτά τα χρήματα δεν μας χαρίστηκαν, αλλά τα διεκδικήσαμε για να απαλλάξουμε από το βάρος της αποπληρωμής τους όχι μόνο τη σημερινή, αλλά και τις μελλοντικές γενιές των συμπολιτών μας.  Αν αυτό δεν είναι οικονομική εξυγίανση , τότε τι είναι;</w:t>
      </w:r>
    </w:p>
    <w:p w:rsidR="00BB506F" w:rsidRPr="00BB506F" w:rsidRDefault="00BB506F" w:rsidP="00BB506F">
      <w:pPr>
        <w:pStyle w:val="a3"/>
        <w:numPr>
          <w:ilvl w:val="0"/>
          <w:numId w:val="1"/>
        </w:numPr>
        <w:spacing w:line="240" w:lineRule="auto"/>
        <w:jc w:val="both"/>
        <w:rPr>
          <w:rFonts w:ascii="Book Antiqua" w:hAnsi="Book Antiqua" w:cs="Arial"/>
          <w:b/>
          <w:sz w:val="24"/>
          <w:szCs w:val="24"/>
        </w:rPr>
      </w:pPr>
      <w:r w:rsidRPr="00BB506F">
        <w:rPr>
          <w:rFonts w:ascii="Book Antiqua" w:hAnsi="Book Antiqua" w:cs="Arial"/>
          <w:b/>
          <w:sz w:val="24"/>
          <w:szCs w:val="24"/>
        </w:rPr>
        <w:t xml:space="preserve">Είμαστε συνεπείς στις υποχρεώσεις μας </w:t>
      </w:r>
    </w:p>
    <w:p w:rsidR="00B61E9A" w:rsidRPr="00BB506F" w:rsidRDefault="00BB506F" w:rsidP="00BB506F">
      <w:pPr>
        <w:spacing w:line="240" w:lineRule="auto"/>
        <w:jc w:val="both"/>
        <w:rPr>
          <w:rFonts w:ascii="Book Antiqua" w:hAnsi="Book Antiqua" w:cs="Arial"/>
        </w:rPr>
      </w:pPr>
      <w:r w:rsidRPr="00BB506F">
        <w:rPr>
          <w:rFonts w:ascii="Book Antiqua" w:hAnsi="Book Antiqua" w:cs="Arial"/>
        </w:rPr>
        <w:t xml:space="preserve">Ξεχνά επίσης ο κ. Μαγιάκης να πει στην ανακοίνωσή του ότι σήμερα ο Δήμος </w:t>
      </w:r>
      <w:r>
        <w:rPr>
          <w:rFonts w:ascii="Book Antiqua" w:hAnsi="Book Antiqua" w:cs="Arial"/>
        </w:rPr>
        <w:t>Αμαρουσίου έχει καταφέρει να πληρώνει στην ώρα του όλες τις οφειλές προς εφορία και ασφαλιστικά ταμεία, σε αντίθεση με ότι γινόταν στο παρελθόν. Ενώ και ο πίνακας οφειλών προς προμηθευτές και τρίτους έχει σχεδόν μηδενιστεί, όταν το παρελθόν ξεπερνούσε τα 70- 80 εκατ. ευρώ.</w:t>
      </w:r>
    </w:p>
    <w:p w:rsidR="00BB506F" w:rsidRPr="00BB506F" w:rsidRDefault="00BB506F" w:rsidP="00BB506F">
      <w:pPr>
        <w:pStyle w:val="a3"/>
        <w:numPr>
          <w:ilvl w:val="0"/>
          <w:numId w:val="1"/>
        </w:numPr>
        <w:spacing w:line="240" w:lineRule="auto"/>
        <w:jc w:val="both"/>
        <w:rPr>
          <w:rFonts w:ascii="Book Antiqua" w:hAnsi="Book Antiqua" w:cs="Arial"/>
          <w:b/>
        </w:rPr>
      </w:pPr>
      <w:r w:rsidRPr="00BB506F">
        <w:rPr>
          <w:rFonts w:ascii="Book Antiqua" w:hAnsi="Book Antiqua" w:cs="Arial"/>
          <w:b/>
        </w:rPr>
        <w:t>Δεν χαρίζουμε σε κανέναν ούτε ένα ευρώ</w:t>
      </w:r>
    </w:p>
    <w:p w:rsidR="00BB506F" w:rsidRPr="00CD46BF" w:rsidRDefault="00BB506F" w:rsidP="00BB506F">
      <w:pPr>
        <w:spacing w:line="240" w:lineRule="auto"/>
        <w:jc w:val="both"/>
        <w:rPr>
          <w:rFonts w:ascii="Book Antiqua" w:hAnsi="Book Antiqua" w:cs="Arial"/>
        </w:rPr>
      </w:pPr>
      <w:r>
        <w:rPr>
          <w:rFonts w:ascii="Book Antiqua" w:hAnsi="Book Antiqua" w:cs="Arial"/>
        </w:rPr>
        <w:t>Ο κ. Μαγιάκης λέει συνειδητά ψέματα όταν ισχυρίζεται ότι ο Δήμος σήμερα δεν διεκδικεί όσα του οφείλονται. Είναι πολλές οι ανακρίβειες που υπάρχουν στην ανακοίνωσή του. Θα αναφέρουμε ενδεικτικά πως</w:t>
      </w:r>
      <w:r w:rsidR="00C66D4D" w:rsidRPr="00CD46BF">
        <w:rPr>
          <w:rFonts w:ascii="Book Antiqua" w:hAnsi="Book Antiqua" w:cs="Arial"/>
        </w:rPr>
        <w:t>:</w:t>
      </w:r>
    </w:p>
    <w:p w:rsidR="00BB506F" w:rsidRDefault="00BB506F" w:rsidP="001C5CDE">
      <w:pPr>
        <w:numPr>
          <w:ilvl w:val="0"/>
          <w:numId w:val="3"/>
        </w:numPr>
        <w:spacing w:after="0" w:line="240" w:lineRule="auto"/>
        <w:jc w:val="both"/>
        <w:rPr>
          <w:rFonts w:ascii="Arial" w:hAnsi="Arial" w:cs="Arial"/>
        </w:rPr>
      </w:pPr>
      <w:r w:rsidRPr="001C5CDE">
        <w:rPr>
          <w:rFonts w:ascii="Book Antiqua" w:hAnsi="Book Antiqua" w:cs="Arial"/>
        </w:rPr>
        <w:t xml:space="preserve">Είναι ψέμα </w:t>
      </w:r>
      <w:r w:rsidR="001C5CDE" w:rsidRPr="001C5CDE">
        <w:rPr>
          <w:rFonts w:ascii="Book Antiqua" w:hAnsi="Book Antiqua" w:cs="Arial"/>
        </w:rPr>
        <w:t xml:space="preserve">Μαγιάκη </w:t>
      </w:r>
      <w:r w:rsidRPr="001C5CDE">
        <w:rPr>
          <w:rFonts w:ascii="Book Antiqua" w:hAnsi="Book Antiqua" w:cs="Arial"/>
        </w:rPr>
        <w:t xml:space="preserve">ότι το ποσό των προβλέψεων για μελλοντικές απαιτήσεις από το Δήμο από εκκρεμείς δικαστικές υποθέσεις και τη λύση της </w:t>
      </w:r>
      <w:r w:rsidRPr="001C5CDE">
        <w:rPr>
          <w:rFonts w:ascii="Book Antiqua" w:hAnsi="Book Antiqua" w:cs="Arial"/>
        </w:rPr>
        <w:lastRenderedPageBreak/>
        <w:t xml:space="preserve">ΔΕΑΔΑ, ΚΕΑΔΑ, ΑΘΜΟΝΟΝ,ΕΔΕΧΥ, ΑΤΤΙΚΟ ΑΕΡΙΟ είναι πολύ μικρό(3,000) και μελλοντικά θα αυξήσει τη συσσωρευμένη ζημιά του Δήμου. Η αλήθεια είναι ότι το ποσό των προβλέψεων δεν προκύπτει αυθαίρετα, αλλά από την έκθεση της Νομικής Υπηρεσίας,  τα στοιχεία των Ισολογισμών των υπό εκκαθάριση που έδωσαν οι εκκαθαριστές στην οικονομική υπηρεσία του Δήμου. </w:t>
      </w:r>
    </w:p>
    <w:p w:rsidR="001C5CDE" w:rsidRDefault="001C5CDE" w:rsidP="001C5CDE">
      <w:pPr>
        <w:numPr>
          <w:ilvl w:val="0"/>
          <w:numId w:val="3"/>
        </w:numPr>
        <w:spacing w:after="0" w:line="240" w:lineRule="auto"/>
        <w:jc w:val="both"/>
        <w:rPr>
          <w:rFonts w:ascii="Book Antiqua" w:hAnsi="Book Antiqua" w:cs="Arial"/>
        </w:rPr>
      </w:pPr>
      <w:r w:rsidRPr="001C5CDE">
        <w:rPr>
          <w:rFonts w:ascii="Book Antiqua" w:hAnsi="Book Antiqua" w:cs="Arial"/>
        </w:rPr>
        <w:t xml:space="preserve">Είναι ψέμα Μαγιάκη ότι </w:t>
      </w:r>
      <w:r>
        <w:rPr>
          <w:rFonts w:ascii="Book Antiqua" w:hAnsi="Book Antiqua" w:cs="Arial"/>
        </w:rPr>
        <w:t>σ</w:t>
      </w:r>
      <w:r w:rsidRPr="001C5CDE">
        <w:rPr>
          <w:rFonts w:ascii="Book Antiqua" w:hAnsi="Book Antiqua" w:cs="Arial"/>
        </w:rPr>
        <w:t>τις μακροπρόθεσμες απ</w:t>
      </w:r>
      <w:r>
        <w:rPr>
          <w:rFonts w:ascii="Book Antiqua" w:hAnsi="Book Antiqua" w:cs="Arial"/>
        </w:rPr>
        <w:t>αιτήσεις περιλαμβάνεται ποσό 12,</w:t>
      </w:r>
      <w:r w:rsidRPr="001C5CDE">
        <w:rPr>
          <w:rFonts w:ascii="Book Antiqua" w:hAnsi="Book Antiqua" w:cs="Arial"/>
        </w:rPr>
        <w:t xml:space="preserve">054 </w:t>
      </w:r>
      <w:r>
        <w:rPr>
          <w:rFonts w:ascii="Book Antiqua" w:hAnsi="Book Antiqua" w:cs="Arial"/>
        </w:rPr>
        <w:t xml:space="preserve">εκατ. ευρώ </w:t>
      </w:r>
      <w:r w:rsidRPr="001C5CDE">
        <w:rPr>
          <w:rFonts w:ascii="Book Antiqua" w:hAnsi="Book Antiqua" w:cs="Arial"/>
        </w:rPr>
        <w:t xml:space="preserve">από τη ΛΑΜΔΑ που παραμένει σε δικαστική εκκρεμότητα και είναι αμφίβολο αν εισπραχθεί τελικά </w:t>
      </w:r>
      <w:r>
        <w:rPr>
          <w:rFonts w:ascii="Book Antiqua" w:hAnsi="Book Antiqua" w:cs="Arial"/>
        </w:rPr>
        <w:t xml:space="preserve">Η αλήθεια είναι ότι ένα </w:t>
      </w:r>
      <w:r w:rsidR="00BB506F" w:rsidRPr="001C5CDE">
        <w:rPr>
          <w:rFonts w:ascii="Book Antiqua" w:hAnsi="Book Antiqua" w:cs="Arial"/>
        </w:rPr>
        <w:t>μεγάλο μέρος</w:t>
      </w:r>
      <w:r>
        <w:rPr>
          <w:rFonts w:ascii="Book Antiqua" w:hAnsi="Book Antiqua" w:cs="Arial"/>
        </w:rPr>
        <w:t>,</w:t>
      </w:r>
      <w:r w:rsidR="00BB506F" w:rsidRPr="001C5CDE">
        <w:rPr>
          <w:rFonts w:ascii="Book Antiqua" w:hAnsi="Book Antiqua" w:cs="Arial"/>
        </w:rPr>
        <w:t xml:space="preserve"> περίπου 10 εκατ</w:t>
      </w:r>
      <w:r>
        <w:rPr>
          <w:rFonts w:ascii="Book Antiqua" w:hAnsi="Book Antiqua" w:cs="Arial"/>
        </w:rPr>
        <w:t>.</w:t>
      </w:r>
      <w:r w:rsidR="00BB506F" w:rsidRPr="001C5CDE">
        <w:rPr>
          <w:rFonts w:ascii="Book Antiqua" w:hAnsi="Book Antiqua" w:cs="Arial"/>
        </w:rPr>
        <w:t xml:space="preserve"> ευρώ από τα υπό δικαστική διεκδίκηση ποσά από τη </w:t>
      </w:r>
      <w:r w:rsidR="00BB506F" w:rsidRPr="001C5CDE">
        <w:rPr>
          <w:rFonts w:ascii="Book Antiqua" w:hAnsi="Book Antiqua" w:cs="Arial"/>
          <w:lang w:val="en-US"/>
        </w:rPr>
        <w:t>LAMDA</w:t>
      </w:r>
      <w:r w:rsidR="00BB506F" w:rsidRPr="001C5CDE">
        <w:rPr>
          <w:rFonts w:ascii="Book Antiqua" w:hAnsi="Book Antiqua" w:cs="Arial"/>
        </w:rPr>
        <w:t xml:space="preserve"> είναι κατατεθειμένο σε κλειστό τραπεζικό λογαριασμό υπέρ του Δήμου και μετά το πέρας των δικαστηρίων, θα μας αποδοθεί. Εφόσον </w:t>
      </w:r>
      <w:r>
        <w:rPr>
          <w:rFonts w:ascii="Book Antiqua" w:hAnsi="Book Antiqua" w:cs="Arial"/>
        </w:rPr>
        <w:t xml:space="preserve">φυσικά </w:t>
      </w:r>
      <w:r w:rsidR="00BB506F" w:rsidRPr="001C5CDE">
        <w:rPr>
          <w:rFonts w:ascii="Book Antiqua" w:hAnsi="Book Antiqua" w:cs="Arial"/>
        </w:rPr>
        <w:t>είναι ευνοϊκές οι αποφάσεις</w:t>
      </w:r>
      <w:r>
        <w:rPr>
          <w:rFonts w:ascii="Book Antiqua" w:hAnsi="Book Antiqua" w:cs="Arial"/>
        </w:rPr>
        <w:t xml:space="preserve">. </w:t>
      </w:r>
    </w:p>
    <w:p w:rsidR="00C66D4D" w:rsidRDefault="001C5CDE" w:rsidP="00C66D4D">
      <w:pPr>
        <w:numPr>
          <w:ilvl w:val="0"/>
          <w:numId w:val="3"/>
        </w:numPr>
        <w:spacing w:after="0" w:line="240" w:lineRule="auto"/>
        <w:jc w:val="both"/>
        <w:rPr>
          <w:rFonts w:ascii="Book Antiqua" w:hAnsi="Book Antiqua" w:cs="Arial"/>
        </w:rPr>
      </w:pPr>
      <w:r w:rsidRPr="001C5CDE">
        <w:rPr>
          <w:rFonts w:ascii="Book Antiqua" w:hAnsi="Book Antiqua" w:cs="Arial"/>
        </w:rPr>
        <w:t xml:space="preserve">Είναι ψέμα Μαγιάκη ότι δεν έχουν εκκαθαριστεί τα έσοδα από την ΕΕΑΑΕ στην περίοδο 2010-2015 που υπολογίζονται σε 900.000 περίπου. Η αλήθεια είναι ότι μέσω της ΕΕΑΑΕ έχουμε ενισχύσει τον εξοπλισμό της Υπηρεσίας Καθαριότητας με νέα </w:t>
      </w:r>
      <w:r w:rsidR="00BB506F" w:rsidRPr="001C5CDE">
        <w:rPr>
          <w:rFonts w:ascii="Book Antiqua" w:hAnsi="Book Antiqua" w:cs="Arial"/>
        </w:rPr>
        <w:t xml:space="preserve">απορριμματοφόρα </w:t>
      </w:r>
      <w:r w:rsidRPr="001C5CDE">
        <w:rPr>
          <w:rFonts w:ascii="Book Antiqua" w:hAnsi="Book Antiqua" w:cs="Arial"/>
        </w:rPr>
        <w:t xml:space="preserve">και δεκάδες </w:t>
      </w:r>
      <w:r w:rsidR="00BB506F" w:rsidRPr="001C5CDE">
        <w:rPr>
          <w:rFonts w:ascii="Book Antiqua" w:hAnsi="Book Antiqua" w:cs="Arial"/>
        </w:rPr>
        <w:t xml:space="preserve"> κάδους απορριμμάτων, ενώ μέσα στο Δεκέμβριο ολοκληρώ</w:t>
      </w:r>
      <w:r w:rsidRPr="001C5CDE">
        <w:rPr>
          <w:rFonts w:ascii="Book Antiqua" w:hAnsi="Book Antiqua" w:cs="Arial"/>
        </w:rPr>
        <w:t>θηκε</w:t>
      </w:r>
      <w:r w:rsidR="00BB506F" w:rsidRPr="001C5CDE">
        <w:rPr>
          <w:rFonts w:ascii="Book Antiqua" w:hAnsi="Book Antiqua" w:cs="Arial"/>
        </w:rPr>
        <w:t xml:space="preserve"> η διαδικασία παραλαβής ενός ακόμη </w:t>
      </w:r>
      <w:r w:rsidRPr="001C5CDE">
        <w:rPr>
          <w:rFonts w:ascii="Book Antiqua" w:hAnsi="Book Antiqua" w:cs="Arial"/>
        </w:rPr>
        <w:t xml:space="preserve">καινούριου </w:t>
      </w:r>
      <w:r w:rsidR="00BB506F" w:rsidRPr="001C5CDE">
        <w:rPr>
          <w:rFonts w:ascii="Book Antiqua" w:hAnsi="Book Antiqua" w:cs="Arial"/>
        </w:rPr>
        <w:t>απορριμματοφόρου</w:t>
      </w:r>
      <w:r w:rsidRPr="001C5CDE">
        <w:rPr>
          <w:rFonts w:ascii="Book Antiqua" w:hAnsi="Book Antiqua" w:cs="Arial"/>
        </w:rPr>
        <w:t xml:space="preserve">. </w:t>
      </w:r>
    </w:p>
    <w:p w:rsidR="00C66D4D" w:rsidRPr="00C66D4D" w:rsidRDefault="001C5CDE" w:rsidP="00C66D4D">
      <w:pPr>
        <w:numPr>
          <w:ilvl w:val="0"/>
          <w:numId w:val="3"/>
        </w:numPr>
        <w:spacing w:after="0" w:line="240" w:lineRule="auto"/>
        <w:jc w:val="both"/>
        <w:rPr>
          <w:rFonts w:ascii="Book Antiqua" w:hAnsi="Book Antiqua" w:cs="Arial"/>
        </w:rPr>
      </w:pPr>
      <w:r w:rsidRPr="00C66D4D">
        <w:rPr>
          <w:rFonts w:ascii="Book Antiqua" w:hAnsi="Book Antiqua" w:cs="Arial"/>
        </w:rPr>
        <w:t>Είναι ψέμα Μαγιάκη ότι δεν έχουμε βεβαιώσει το τέλος 2% για τη Eurobank και τη  Lamda Hellas που στεγάζονται στο Golden Hall. Η αλήθεια είναι ότι β</w:t>
      </w:r>
      <w:r w:rsidR="00BB506F" w:rsidRPr="00C66D4D">
        <w:rPr>
          <w:rFonts w:ascii="Book Antiqua" w:hAnsi="Book Antiqua" w:cs="Arial"/>
        </w:rPr>
        <w:t xml:space="preserve">εβαιώσαμε και εισπράξαμε μέχρι τον Αύγουστο του 2013 το σύνολο των οφειλομένων από το τέλος 2% από τη λειτουργία του </w:t>
      </w:r>
      <w:r w:rsidR="00BB506F" w:rsidRPr="00C66D4D">
        <w:rPr>
          <w:rFonts w:ascii="Book Antiqua" w:hAnsi="Book Antiqua" w:cs="Arial"/>
          <w:lang w:val="en-US"/>
        </w:rPr>
        <w:t>Golden</w:t>
      </w:r>
      <w:r w:rsidR="00BB506F" w:rsidRPr="00C66D4D">
        <w:rPr>
          <w:rFonts w:ascii="Book Antiqua" w:hAnsi="Book Antiqua" w:cs="Arial"/>
        </w:rPr>
        <w:t xml:space="preserve"> </w:t>
      </w:r>
      <w:r w:rsidR="00BB506F" w:rsidRPr="00C66D4D">
        <w:rPr>
          <w:rFonts w:ascii="Book Antiqua" w:hAnsi="Book Antiqua" w:cs="Arial"/>
          <w:lang w:val="en-US"/>
        </w:rPr>
        <w:t>Hall</w:t>
      </w:r>
      <w:r w:rsidR="00BB506F" w:rsidRPr="00C66D4D">
        <w:rPr>
          <w:rFonts w:ascii="Book Antiqua" w:hAnsi="Book Antiqua" w:cs="Arial"/>
        </w:rPr>
        <w:t xml:space="preserve">. Μετά τον Αύγουστο του ’13 άλλαξε ο νόμος, </w:t>
      </w:r>
      <w:r w:rsidRPr="00C66D4D">
        <w:rPr>
          <w:rFonts w:ascii="Book Antiqua" w:hAnsi="Book Antiqua" w:cs="Arial"/>
        </w:rPr>
        <w:t xml:space="preserve">και πλέον τα ακίνητα πληρώνουν ανταποδοτικά τέλη. Στο συγκεκριμένο ακίνητο έχουμε </w:t>
      </w:r>
      <w:r w:rsidR="00BB506F" w:rsidRPr="00C66D4D">
        <w:rPr>
          <w:rFonts w:ascii="Book Antiqua" w:hAnsi="Book Antiqua" w:cs="Arial"/>
        </w:rPr>
        <w:t xml:space="preserve"> επιβάλλει τον ανώτερο συντελεστή και τα εισπράττουμε</w:t>
      </w:r>
      <w:r w:rsidRPr="00C66D4D">
        <w:rPr>
          <w:rFonts w:ascii="Book Antiqua" w:hAnsi="Book Antiqua" w:cs="Arial"/>
        </w:rPr>
        <w:t xml:space="preserve"> κανονικά</w:t>
      </w:r>
      <w:r w:rsidR="00BB506F" w:rsidRPr="00C66D4D">
        <w:rPr>
          <w:rFonts w:ascii="Book Antiqua" w:hAnsi="Book Antiqua" w:cs="Arial"/>
        </w:rPr>
        <w:t>.</w:t>
      </w:r>
      <w:r w:rsidR="00C66D4D" w:rsidRPr="00C66D4D">
        <w:rPr>
          <w:rFonts w:ascii="Arial" w:hAnsi="Arial" w:cs="Arial"/>
        </w:rPr>
        <w:t xml:space="preserve"> </w:t>
      </w:r>
    </w:p>
    <w:p w:rsidR="00C66D4D" w:rsidRPr="00C66D4D" w:rsidRDefault="00C66D4D" w:rsidP="00C66D4D">
      <w:pPr>
        <w:numPr>
          <w:ilvl w:val="0"/>
          <w:numId w:val="3"/>
        </w:numPr>
        <w:spacing w:after="0" w:line="240" w:lineRule="auto"/>
        <w:jc w:val="both"/>
        <w:rPr>
          <w:rFonts w:ascii="Book Antiqua" w:hAnsi="Book Antiqua"/>
        </w:rPr>
      </w:pPr>
      <w:r w:rsidRPr="00C66D4D">
        <w:rPr>
          <w:rFonts w:ascii="Book Antiqua" w:hAnsi="Book Antiqua" w:cs="Arial"/>
        </w:rPr>
        <w:t xml:space="preserve">Είναι ψέμα Μαγιάκη ότι δεν υπάρχει λογιστική παρακολούθηση των προστίμων που επιβάλλονται από την Πολεοδομία και βεβαιώνονται στη Δ.Ο.Υ. Η αλήθεια είναι ότι από το 2011 και μετά, άλλαξε το νομικό καθεστώς και τα πρόστιμα της πολεοδομίας βεβαιώνονται και εισπράττονται από τη ΔΟΥ και όχι από το Ταμείου του Δήμου. Η ΔΟΥ αποδίδει τα χρήματα που εισπράττει στο Πράσινο Ταμείο και δε μας ενημερώνει. </w:t>
      </w:r>
    </w:p>
    <w:p w:rsidR="00C66D4D" w:rsidRPr="00C66D4D" w:rsidRDefault="00C66D4D" w:rsidP="00C66D4D">
      <w:pPr>
        <w:spacing w:after="0" w:line="240" w:lineRule="auto"/>
        <w:jc w:val="both"/>
        <w:rPr>
          <w:rFonts w:ascii="Book Antiqua" w:hAnsi="Book Antiqua"/>
        </w:rPr>
      </w:pPr>
    </w:p>
    <w:p w:rsidR="00B61E9A" w:rsidRDefault="001C5CDE" w:rsidP="00C66D4D">
      <w:pPr>
        <w:spacing w:after="0" w:line="240" w:lineRule="auto"/>
        <w:ind w:left="360"/>
        <w:jc w:val="both"/>
        <w:rPr>
          <w:rFonts w:ascii="Book Antiqua" w:hAnsi="Book Antiqua"/>
        </w:rPr>
      </w:pPr>
      <w:r>
        <w:rPr>
          <w:rFonts w:ascii="Book Antiqua" w:hAnsi="Book Antiqua"/>
        </w:rPr>
        <w:t xml:space="preserve">Από τα παραπάνω προκύπτει ότι η σημερινή Διοίκηση του Δήμου Αμαρουσίου δεν χαρίζει σε κανέναν ούτε ένα ευρώ. Και δεν συμπεριλαμβάνουμε στα παραπάνω τα εκατοντάδες χιλιάδες ευρώ που έχουμε εισπράξει έμμεσα όλα αυτά τα χρόνια από τις επιχειρήσεις της πόλης , μέσα από την υλοποίηση έργων υποδομής και την αγορά εξοπλισμού. Εξοπλισμός και υποδομές που έχουν ήδη ενισχύσει την προίκα της πόλης , χωρίς να κοστίσει ούτε ένα ευρώ στους δημότες μας. </w:t>
      </w:r>
    </w:p>
    <w:p w:rsidR="00C66D4D" w:rsidRDefault="00C66D4D" w:rsidP="00C66D4D">
      <w:pPr>
        <w:spacing w:after="0" w:line="240" w:lineRule="auto"/>
        <w:ind w:left="360"/>
        <w:jc w:val="both"/>
        <w:rPr>
          <w:rFonts w:ascii="Book Antiqua" w:hAnsi="Book Antiqua"/>
        </w:rPr>
      </w:pPr>
    </w:p>
    <w:p w:rsidR="001C5CDE" w:rsidRDefault="001C5CDE" w:rsidP="001C5CDE">
      <w:pPr>
        <w:pStyle w:val="a3"/>
        <w:numPr>
          <w:ilvl w:val="0"/>
          <w:numId w:val="1"/>
        </w:numPr>
        <w:spacing w:line="240" w:lineRule="auto"/>
        <w:rPr>
          <w:rFonts w:ascii="Book Antiqua" w:hAnsi="Book Antiqua"/>
          <w:b/>
          <w:sz w:val="24"/>
          <w:szCs w:val="24"/>
        </w:rPr>
      </w:pPr>
      <w:r w:rsidRPr="001C5CDE">
        <w:rPr>
          <w:rFonts w:ascii="Book Antiqua" w:hAnsi="Book Antiqua"/>
          <w:b/>
          <w:sz w:val="24"/>
          <w:szCs w:val="24"/>
        </w:rPr>
        <w:t>Λέμε όχι στη μιζέρια, ναι στο νοικοκύρεμα  και στην ενίσχυση της διαφάνειας και της αποτελεσματικότητας</w:t>
      </w:r>
    </w:p>
    <w:p w:rsidR="001C5CDE" w:rsidRPr="00CD46BF" w:rsidRDefault="001C5CDE" w:rsidP="001C5CDE">
      <w:pPr>
        <w:spacing w:line="240" w:lineRule="auto"/>
        <w:rPr>
          <w:rFonts w:ascii="Book Antiqua" w:hAnsi="Book Antiqua"/>
        </w:rPr>
      </w:pPr>
      <w:r w:rsidRPr="00C66D4D">
        <w:rPr>
          <w:rFonts w:ascii="Book Antiqua" w:hAnsi="Book Antiqua"/>
        </w:rPr>
        <w:t xml:space="preserve">Ο κ. Μαγιάκης και η παράταξη του επενδύουν στη μιζέρια και τη συκοφαντία, για να στηρίξουν την πολιτική τους ύπαρξη. Με φραστικές υπερβολές και ψέματα επιχειρούν να συκοφαντήσουν τη συστηματική προσπάθεια της σημερινής Διοίκησης, να οδηγήσει </w:t>
      </w:r>
      <w:r w:rsidR="00C66D4D" w:rsidRPr="00C66D4D">
        <w:rPr>
          <w:rFonts w:ascii="Book Antiqua" w:hAnsi="Book Antiqua"/>
        </w:rPr>
        <w:t xml:space="preserve">το Δήμο σε τροχιά εξυγίανσης και ανάπτυξης. </w:t>
      </w:r>
    </w:p>
    <w:p w:rsidR="00C66D4D" w:rsidRDefault="00C66D4D" w:rsidP="001C5CDE">
      <w:pPr>
        <w:spacing w:line="240" w:lineRule="auto"/>
        <w:rPr>
          <w:rFonts w:ascii="Book Antiqua" w:hAnsi="Book Antiqua"/>
        </w:rPr>
      </w:pPr>
      <w:r>
        <w:rPr>
          <w:rFonts w:ascii="Book Antiqua" w:hAnsi="Book Antiqua"/>
        </w:rPr>
        <w:t xml:space="preserve">Δυστυχώς γι αυτούς, τα πραγματικά οικονομικά μεγέθη τους διαψεύδουν. </w:t>
      </w:r>
    </w:p>
    <w:p w:rsidR="00C66D4D" w:rsidRDefault="00C66D4D" w:rsidP="001C5CDE">
      <w:pPr>
        <w:spacing w:line="240" w:lineRule="auto"/>
        <w:rPr>
          <w:rFonts w:ascii="Book Antiqua" w:hAnsi="Book Antiqua"/>
        </w:rPr>
      </w:pPr>
      <w:r>
        <w:rPr>
          <w:rFonts w:ascii="Book Antiqua" w:hAnsi="Book Antiqua"/>
        </w:rPr>
        <w:lastRenderedPageBreak/>
        <w:t xml:space="preserve">Σε μια περίοδο που η κρατική χρηματοδότηση στους Δήμους έχει μειωθεί πάνω από 60%, εμείς διεκδικούμε </w:t>
      </w:r>
    </w:p>
    <w:p w:rsidR="00C66D4D" w:rsidRDefault="00C66D4D" w:rsidP="00C66D4D">
      <w:pPr>
        <w:pStyle w:val="a3"/>
        <w:numPr>
          <w:ilvl w:val="0"/>
          <w:numId w:val="4"/>
        </w:numPr>
        <w:spacing w:line="240" w:lineRule="auto"/>
        <w:rPr>
          <w:rFonts w:ascii="Book Antiqua" w:hAnsi="Book Antiqua"/>
        </w:rPr>
      </w:pPr>
      <w:r w:rsidRPr="00C66D4D">
        <w:rPr>
          <w:rFonts w:ascii="Book Antiqua" w:hAnsi="Book Antiqua"/>
        </w:rPr>
        <w:t>Την ενίσχυση της οικονομικής αυτοτέλειας της αυτοδιοίκησης μέσα από την προώθηση μιας ουσιαστικής φορολογικής αποκέντρωσης , στα πρότυπα των προηγμένων ευρωπαικών κρατών</w:t>
      </w:r>
      <w:r>
        <w:rPr>
          <w:rFonts w:ascii="Book Antiqua" w:hAnsi="Book Antiqua"/>
        </w:rPr>
        <w:t>.</w:t>
      </w:r>
    </w:p>
    <w:p w:rsidR="00C66D4D" w:rsidRPr="00C66D4D" w:rsidRDefault="00C66D4D" w:rsidP="00C66D4D">
      <w:pPr>
        <w:pStyle w:val="a3"/>
        <w:numPr>
          <w:ilvl w:val="0"/>
          <w:numId w:val="4"/>
        </w:numPr>
        <w:spacing w:line="240" w:lineRule="auto"/>
        <w:rPr>
          <w:rFonts w:ascii="Book Antiqua" w:hAnsi="Book Antiqua"/>
        </w:rPr>
      </w:pPr>
      <w:r>
        <w:rPr>
          <w:rFonts w:ascii="Book Antiqua" w:hAnsi="Book Antiqua"/>
        </w:rPr>
        <w:t>Την αξιοποίηση των πόρων του Πρ</w:t>
      </w:r>
      <w:r w:rsidR="000B300C">
        <w:rPr>
          <w:rFonts w:ascii="Book Antiqua" w:hAnsi="Book Antiqua"/>
        </w:rPr>
        <w:t xml:space="preserve">άσινου </w:t>
      </w:r>
      <w:r>
        <w:rPr>
          <w:rFonts w:ascii="Book Antiqua" w:hAnsi="Book Antiqua"/>
        </w:rPr>
        <w:t xml:space="preserve">Ταμείου </w:t>
      </w:r>
      <w:r w:rsidR="000B300C">
        <w:rPr>
          <w:rFonts w:ascii="Book Antiqua" w:hAnsi="Book Antiqua"/>
        </w:rPr>
        <w:t>για τη χρηματοδότηση έργων στους Δήμους, που θα αποκαθιστούν το περιβαλλοντικό ισοζύγιο.</w:t>
      </w:r>
    </w:p>
    <w:p w:rsidR="00C66D4D" w:rsidRDefault="00C66D4D" w:rsidP="00C66D4D">
      <w:pPr>
        <w:pStyle w:val="a3"/>
        <w:numPr>
          <w:ilvl w:val="0"/>
          <w:numId w:val="4"/>
        </w:numPr>
        <w:spacing w:line="240" w:lineRule="auto"/>
        <w:rPr>
          <w:rFonts w:ascii="Book Antiqua" w:hAnsi="Book Antiqua"/>
        </w:rPr>
      </w:pPr>
      <w:r w:rsidRPr="00C66D4D">
        <w:rPr>
          <w:rFonts w:ascii="Book Antiqua" w:hAnsi="Book Antiqua"/>
        </w:rPr>
        <w:t>Την αύξηση της χρηματοδότησης της αυτοδιοίκησης στο 8% του ΑΕΠ.</w:t>
      </w:r>
    </w:p>
    <w:p w:rsidR="00C66D4D" w:rsidRPr="00C66D4D" w:rsidRDefault="000B300C" w:rsidP="00C66D4D">
      <w:pPr>
        <w:pStyle w:val="a3"/>
        <w:numPr>
          <w:ilvl w:val="0"/>
          <w:numId w:val="4"/>
        </w:numPr>
        <w:spacing w:before="120" w:after="120" w:line="240" w:lineRule="auto"/>
        <w:contextualSpacing w:val="0"/>
        <w:jc w:val="both"/>
        <w:rPr>
          <w:rFonts w:ascii="Book Antiqua" w:hAnsi="Book Antiqua"/>
        </w:rPr>
      </w:pPr>
      <w:r>
        <w:rPr>
          <w:rFonts w:ascii="Book Antiqua" w:hAnsi="Book Antiqua"/>
        </w:rPr>
        <w:t>Τ</w:t>
      </w:r>
      <w:r w:rsidR="00C66D4D" w:rsidRPr="00C66D4D">
        <w:rPr>
          <w:rFonts w:ascii="Book Antiqua" w:hAnsi="Book Antiqua"/>
        </w:rPr>
        <w:t>ην κατάργηση του ΕΝΦΙΑ και την αντικατάστασή του με έναν τοπικό φόρο</w:t>
      </w:r>
      <w:r w:rsidR="00C66D4D">
        <w:rPr>
          <w:rFonts w:ascii="Book Antiqua" w:hAnsi="Book Antiqua"/>
        </w:rPr>
        <w:t>,</w:t>
      </w:r>
      <w:r w:rsidR="00C66D4D" w:rsidRPr="00C66D4D">
        <w:rPr>
          <w:rFonts w:ascii="Book Antiqua" w:hAnsi="Book Antiqua"/>
        </w:rPr>
        <w:t xml:space="preserve"> που θα είναι κοινωνικά δίκαιος και θα έχει ανταποδοτικά χαρακτηριστικά. </w:t>
      </w:r>
    </w:p>
    <w:p w:rsidR="00C66D4D" w:rsidRPr="00C66D4D" w:rsidRDefault="00C66D4D" w:rsidP="001C5CDE">
      <w:pPr>
        <w:spacing w:line="240" w:lineRule="auto"/>
        <w:rPr>
          <w:rFonts w:ascii="Book Antiqua" w:hAnsi="Book Antiqua"/>
        </w:rPr>
      </w:pPr>
      <w:r>
        <w:rPr>
          <w:rFonts w:ascii="Book Antiqua" w:hAnsi="Book Antiqua"/>
        </w:rPr>
        <w:t xml:space="preserve"> </w:t>
      </w:r>
    </w:p>
    <w:sectPr w:rsidR="00C66D4D" w:rsidRPr="00C66D4D" w:rsidSect="00E35BDE">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BF1" w:rsidRDefault="001E1BF1" w:rsidP="00F044DF">
      <w:pPr>
        <w:spacing w:after="0" w:line="240" w:lineRule="auto"/>
      </w:pPr>
      <w:r>
        <w:separator/>
      </w:r>
    </w:p>
  </w:endnote>
  <w:endnote w:type="continuationSeparator" w:id="0">
    <w:p w:rsidR="001E1BF1" w:rsidRDefault="001E1BF1" w:rsidP="00F044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F" w:rsidRDefault="00F044D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9473"/>
      <w:docPartObj>
        <w:docPartGallery w:val="Page Numbers (Bottom of Page)"/>
        <w:docPartUnique/>
      </w:docPartObj>
    </w:sdtPr>
    <w:sdtContent>
      <w:p w:rsidR="00F044DF" w:rsidRDefault="00B16FF5">
        <w:pPr>
          <w:pStyle w:val="a5"/>
          <w:jc w:val="center"/>
        </w:pPr>
        <w:fldSimple w:instr=" PAGE   \* MERGEFORMAT ">
          <w:r w:rsidR="006C4277">
            <w:rPr>
              <w:noProof/>
            </w:rPr>
            <w:t>1</w:t>
          </w:r>
        </w:fldSimple>
      </w:p>
    </w:sdtContent>
  </w:sdt>
  <w:p w:rsidR="00F044DF" w:rsidRDefault="00F044D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F" w:rsidRDefault="00F044D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BF1" w:rsidRDefault="001E1BF1" w:rsidP="00F044DF">
      <w:pPr>
        <w:spacing w:after="0" w:line="240" w:lineRule="auto"/>
      </w:pPr>
      <w:r>
        <w:separator/>
      </w:r>
    </w:p>
  </w:footnote>
  <w:footnote w:type="continuationSeparator" w:id="0">
    <w:p w:rsidR="001E1BF1" w:rsidRDefault="001E1BF1" w:rsidP="00F044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F" w:rsidRDefault="00F044D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F" w:rsidRDefault="00F044D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4DF" w:rsidRDefault="00F044D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1FF9"/>
    <w:multiLevelType w:val="hybridMultilevel"/>
    <w:tmpl w:val="9E140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5D54A07"/>
    <w:multiLevelType w:val="hybridMultilevel"/>
    <w:tmpl w:val="6CBA840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6C971DE7"/>
    <w:multiLevelType w:val="hybridMultilevel"/>
    <w:tmpl w:val="1BB66A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D8E419F"/>
    <w:multiLevelType w:val="hybridMultilevel"/>
    <w:tmpl w:val="7F685FC8"/>
    <w:lvl w:ilvl="0" w:tplc="A4B0681A">
      <w:start w:val="1"/>
      <w:numFmt w:val="decimal"/>
      <w:lvlText w:val="%1."/>
      <w:lvlJc w:val="left"/>
      <w:pPr>
        <w:tabs>
          <w:tab w:val="num" w:pos="227"/>
        </w:tabs>
        <w:ind w:left="340" w:hanging="28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F252B72"/>
    <w:multiLevelType w:val="hybridMultilevel"/>
    <w:tmpl w:val="92204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1E9A"/>
    <w:rsid w:val="0003239A"/>
    <w:rsid w:val="000B300C"/>
    <w:rsid w:val="00122647"/>
    <w:rsid w:val="001C5CDE"/>
    <w:rsid w:val="001E1BF1"/>
    <w:rsid w:val="00212416"/>
    <w:rsid w:val="003D0FB6"/>
    <w:rsid w:val="006C4277"/>
    <w:rsid w:val="007B6513"/>
    <w:rsid w:val="00920DDE"/>
    <w:rsid w:val="00A274CC"/>
    <w:rsid w:val="00B16FF5"/>
    <w:rsid w:val="00B61E9A"/>
    <w:rsid w:val="00BB29D1"/>
    <w:rsid w:val="00BB506F"/>
    <w:rsid w:val="00C66D4D"/>
    <w:rsid w:val="00CD11CE"/>
    <w:rsid w:val="00CD46BF"/>
    <w:rsid w:val="00E35BDE"/>
    <w:rsid w:val="00F044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E9A"/>
    <w:pPr>
      <w:ind w:left="720"/>
      <w:contextualSpacing/>
    </w:pPr>
  </w:style>
  <w:style w:type="paragraph" w:styleId="a4">
    <w:name w:val="header"/>
    <w:basedOn w:val="a"/>
    <w:link w:val="Char"/>
    <w:uiPriority w:val="99"/>
    <w:semiHidden/>
    <w:unhideWhenUsed/>
    <w:rsid w:val="00F044DF"/>
    <w:pPr>
      <w:tabs>
        <w:tab w:val="center" w:pos="4153"/>
        <w:tab w:val="right" w:pos="8306"/>
      </w:tabs>
      <w:spacing w:after="0" w:line="240" w:lineRule="auto"/>
    </w:pPr>
  </w:style>
  <w:style w:type="character" w:customStyle="1" w:styleId="Char">
    <w:name w:val="Κεφαλίδα Char"/>
    <w:basedOn w:val="a0"/>
    <w:link w:val="a4"/>
    <w:uiPriority w:val="99"/>
    <w:semiHidden/>
    <w:rsid w:val="00F044DF"/>
  </w:style>
  <w:style w:type="paragraph" w:styleId="a5">
    <w:name w:val="footer"/>
    <w:basedOn w:val="a"/>
    <w:link w:val="Char0"/>
    <w:uiPriority w:val="99"/>
    <w:unhideWhenUsed/>
    <w:rsid w:val="00F044DF"/>
    <w:pPr>
      <w:tabs>
        <w:tab w:val="center" w:pos="4153"/>
        <w:tab w:val="right" w:pos="8306"/>
      </w:tabs>
      <w:spacing w:after="0" w:line="240" w:lineRule="auto"/>
    </w:pPr>
  </w:style>
  <w:style w:type="character" w:customStyle="1" w:styleId="Char0">
    <w:name w:val="Υποσέλιδο Char"/>
    <w:basedOn w:val="a0"/>
    <w:link w:val="a5"/>
    <w:uiPriority w:val="99"/>
    <w:rsid w:val="00F044DF"/>
  </w:style>
  <w:style w:type="paragraph" w:styleId="a6">
    <w:name w:val="Balloon Text"/>
    <w:basedOn w:val="a"/>
    <w:link w:val="Char1"/>
    <w:uiPriority w:val="99"/>
    <w:semiHidden/>
    <w:unhideWhenUsed/>
    <w:rsid w:val="007B651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B65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11E48-B651-47F4-AFE5-A19F6BF1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6685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7907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 Papadimitriou</dc:creator>
  <cp:lastModifiedBy>Admin</cp:lastModifiedBy>
  <cp:revision>2</cp:revision>
  <dcterms:created xsi:type="dcterms:W3CDTF">2016-12-21T17:28:00Z</dcterms:created>
  <dcterms:modified xsi:type="dcterms:W3CDTF">2016-12-21T17:28:00Z</dcterms:modified>
</cp:coreProperties>
</file>