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99" w:rsidRPr="0021326A" w:rsidRDefault="00605699" w:rsidP="0021326A">
      <w:pPr>
        <w:spacing w:after="0" w:line="240" w:lineRule="auto"/>
        <w:jc w:val="center"/>
        <w:rPr>
          <w:b/>
          <w:shadow/>
        </w:rPr>
      </w:pPr>
      <w:r w:rsidRPr="0021326A">
        <w:rPr>
          <w:b/>
          <w:shadow/>
        </w:rPr>
        <w:t>ΑΝΑΚΟΙΝΩΣΗ – ΑΠΑΝΤΗΣΗ</w:t>
      </w:r>
    </w:p>
    <w:p w:rsidR="00605699" w:rsidRPr="0021326A" w:rsidRDefault="00605699" w:rsidP="0021326A">
      <w:pPr>
        <w:spacing w:after="0" w:line="240" w:lineRule="auto"/>
        <w:jc w:val="center"/>
        <w:rPr>
          <w:b/>
          <w:shadow/>
        </w:rPr>
      </w:pPr>
      <w:r w:rsidRPr="0021326A">
        <w:rPr>
          <w:b/>
          <w:shadow/>
        </w:rPr>
        <w:t>ΣΤΙΣ ΣΥΚΟΦΑΝΤΙΕΣ της κ. ΠΑΤΟΎΛΗ ΚΑΙ των συν αυτή!</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Η Βασιλική </w:t>
      </w:r>
      <w:proofErr w:type="spellStart"/>
      <w:r w:rsidRPr="0021326A">
        <w:rPr>
          <w:shadow/>
        </w:rPr>
        <w:t>Νικολαροπούλου</w:t>
      </w:r>
      <w:proofErr w:type="spellEnd"/>
      <w:r w:rsidRPr="0021326A">
        <w:rPr>
          <w:shadow/>
        </w:rPr>
        <w:t xml:space="preserve"> είναι Δημοτική Σύμβουλος στο Δήμο Λυκόβρυσης Πεύκης. Ήταν Πρόεδρος του ΝΠΔΔ ΠΕΑΠ κατά το χρονικό διάστημα από 1/1/2011 έως και 31/8/2014 και επιχειρεί να προστατεύσει την τιμή και την υπόληψή της από την άδικη σπίλωση. Η νέα Πρόεδρος κα Μ. Πατούλη αποφάσισε να προβεί σε «διαχειριστικό» έλεγχο για πολιτικούς λόγους αντιπαλότητας. Τελικά δεν προέβη σε διαχειριστικό έλεγχο διότι αυτός υπόκειται σε κανόνες που δεν έχουν τηρηθεί.</w:t>
      </w:r>
      <w:r w:rsidRPr="0021326A">
        <w:rPr>
          <w:b/>
          <w:shadow/>
        </w:rPr>
        <w:t xml:space="preserve"> </w:t>
      </w:r>
      <w:r w:rsidRPr="0021326A">
        <w:rPr>
          <w:b/>
          <w:shadow/>
          <w:u w:val="single"/>
        </w:rPr>
        <w:t>Στη συγκεκριμένη περίπτωση έγινε απευθείας ανάθεση για το ποσό των 4.920 Ευρώ ακριβώς κάτω από το όριο των 5.000Ευρώ (</w:t>
      </w:r>
      <w:r w:rsidRPr="0021326A">
        <w:rPr>
          <w:shadow/>
          <w:u w:val="single"/>
        </w:rPr>
        <w:t>…)</w:t>
      </w:r>
      <w:r w:rsidRPr="0021326A">
        <w:rPr>
          <w:shadow/>
        </w:rPr>
        <w:t xml:space="preserve"> για παροχή υπηρεσιών που ενέχουν κατά την άποψή μας αοριστία και ως προς την σκοπιμότητα και ως προς την πληρότητα, σε κάποια φιλικά της πρόσωπα.  Οι  διενεργήσαντες τον «έλεγχο» αναφέρουν: </w:t>
      </w:r>
    </w:p>
    <w:p w:rsidR="0021326A" w:rsidRPr="0021326A" w:rsidRDefault="0021326A" w:rsidP="0021326A">
      <w:pPr>
        <w:spacing w:after="0" w:line="240" w:lineRule="auto"/>
        <w:jc w:val="both"/>
        <w:rPr>
          <w:i/>
          <w:shadow/>
          <w:lang w:val="en-US"/>
        </w:rPr>
      </w:pPr>
    </w:p>
    <w:p w:rsidR="00605699" w:rsidRPr="0021326A" w:rsidRDefault="00605699" w:rsidP="0021326A">
      <w:pPr>
        <w:spacing w:after="0" w:line="240" w:lineRule="auto"/>
        <w:jc w:val="both"/>
        <w:rPr>
          <w:b/>
          <w:i/>
          <w:shadow/>
        </w:rPr>
      </w:pPr>
      <w:r w:rsidRPr="0021326A">
        <w:rPr>
          <w:i/>
          <w:shadow/>
        </w:rPr>
        <w:t xml:space="preserve">«Οι διαδικασίες που διενεργήσαμε, δεν συνιστούν έλεγχο ή επισκόπηση που γίνεται σύμφωνα με τα Διεθνή Ελεγκτικά Πρότυπα ή τα Διεθνή Πρότυπα Αναθέσεων Επισκόπησης και </w:t>
      </w:r>
      <w:r w:rsidRPr="0021326A">
        <w:rPr>
          <w:b/>
          <w:i/>
          <w:shadow/>
        </w:rPr>
        <w:t>συνεπώς δεν εκφράζεται διασφάλιση και δεν αφορά το σύνολο των οικονομικών καταστάσεων.</w:t>
      </w:r>
    </w:p>
    <w:p w:rsidR="0021326A" w:rsidRPr="0021326A" w:rsidRDefault="0021326A" w:rsidP="0021326A">
      <w:pPr>
        <w:spacing w:after="0" w:line="240" w:lineRule="auto"/>
        <w:jc w:val="both"/>
        <w:rPr>
          <w:i/>
          <w:shadow/>
          <w:lang w:val="en-US"/>
        </w:rPr>
      </w:pPr>
    </w:p>
    <w:p w:rsidR="00605699" w:rsidRPr="0021326A" w:rsidRDefault="00605699" w:rsidP="0021326A">
      <w:pPr>
        <w:spacing w:after="0" w:line="240" w:lineRule="auto"/>
        <w:jc w:val="both"/>
        <w:rPr>
          <w:b/>
          <w:i/>
          <w:shadow/>
        </w:rPr>
      </w:pPr>
      <w:r w:rsidRPr="0021326A">
        <w:rPr>
          <w:i/>
          <w:shadow/>
        </w:rPr>
        <w:t xml:space="preserve">Στις περιπτώσεις αναλήψεων εργασιών βάσει του Διεθνούς Πρότυπου των </w:t>
      </w:r>
      <w:r w:rsidRPr="0021326A">
        <w:rPr>
          <w:b/>
          <w:i/>
          <w:shadow/>
          <w:u w:val="single"/>
        </w:rPr>
        <w:t>Προσυμφωνημένων Διαδικασιών</w:t>
      </w:r>
      <w:r w:rsidRPr="0021326A">
        <w:rPr>
          <w:i/>
          <w:shadow/>
        </w:rPr>
        <w:t xml:space="preserve">, ο αναθέτων και ο ανεξάρτητος ελεγκτής συμφωνούν για τα αντικείμενα που θα εξετασθούν, τις διαδικασίες που θα εφαρμοσθούν </w:t>
      </w:r>
      <w:proofErr w:type="spellStart"/>
      <w:r w:rsidRPr="0021326A">
        <w:rPr>
          <w:i/>
          <w:shadow/>
        </w:rPr>
        <w:t>επ΄αυτών</w:t>
      </w:r>
      <w:proofErr w:type="spellEnd"/>
      <w:r w:rsidRPr="0021326A">
        <w:rPr>
          <w:i/>
          <w:shadow/>
        </w:rPr>
        <w:t xml:space="preserve"> και την έκθεση που συντάξει ο ελεγκτής βάσει των ευρημάτων που θα προκύψουν από την εργασία του. </w:t>
      </w:r>
      <w:r w:rsidRPr="0021326A">
        <w:rPr>
          <w:b/>
          <w:i/>
          <w:shadow/>
        </w:rPr>
        <w:t>Η επάρκεια αυτών των διαδικασιών είναι αποκλειστική ευθύνη του ΠΕΑΠ. Συνεπώς, δεν εκφέρουμε άποψη αναφορικά με την επάρκεια των διαδικασιών, τόσο για τον σκοπό της συγκεκριμένης εργασίας όσο και για οποιαδήποτε άλλο λόγο.»</w:t>
      </w:r>
    </w:p>
    <w:p w:rsidR="00605699" w:rsidRPr="0021326A" w:rsidRDefault="00605699" w:rsidP="0021326A">
      <w:pPr>
        <w:spacing w:after="0" w:line="240" w:lineRule="auto"/>
        <w:jc w:val="both"/>
        <w:rPr>
          <w:b/>
          <w:shadow/>
        </w:rPr>
      </w:pPr>
      <w:r w:rsidRPr="0021326A">
        <w:rPr>
          <w:b/>
          <w:shadow/>
        </w:rPr>
        <w:t>(</w:t>
      </w:r>
      <w:r w:rsidRPr="0021326A">
        <w:rPr>
          <w:b/>
          <w:shadow/>
          <w:u w:val="single"/>
        </w:rPr>
        <w:t>σημείωση γράφοντος</w:t>
      </w:r>
      <w:r w:rsidRPr="0021326A">
        <w:rPr>
          <w:b/>
          <w:shadow/>
        </w:rPr>
        <w:t>: δηλαδή, κάποιος τους είπε τι να κάνουν και πώς να το κάνουν, χωρίς όμως να ακολουθούνται κανόνες επιστήμης ή άλλης λογικής διαδικασίας και οι διενεργήσαντες το καταγράφουν για να εξηγήσουν ότι δεν υπέχουν άλλη ευθύνη)</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Περαιτέρω οι διενεργήσαντες αναγράφουν στο κείμενο τους:</w:t>
      </w:r>
    </w:p>
    <w:p w:rsidR="00605699" w:rsidRPr="0021326A" w:rsidRDefault="00605699" w:rsidP="0021326A">
      <w:pPr>
        <w:spacing w:after="0" w:line="240" w:lineRule="auto"/>
        <w:jc w:val="both"/>
        <w:rPr>
          <w:i/>
          <w:shadow/>
        </w:rPr>
      </w:pPr>
      <w:r w:rsidRPr="0021326A">
        <w:rPr>
          <w:i/>
          <w:shadow/>
        </w:rPr>
        <w:t>«… Η έκθεσή μας περιλαμβάνει τα παρακάτω αντικείμενα:</w:t>
      </w:r>
    </w:p>
    <w:p w:rsidR="00605699" w:rsidRPr="0021326A" w:rsidRDefault="00605699" w:rsidP="0021326A">
      <w:pPr>
        <w:spacing w:after="0" w:line="240" w:lineRule="auto"/>
        <w:jc w:val="both"/>
        <w:rPr>
          <w:i/>
          <w:shadow/>
        </w:rPr>
      </w:pPr>
      <w:r w:rsidRPr="0021326A">
        <w:rPr>
          <w:i/>
          <w:shadow/>
        </w:rPr>
        <w:t xml:space="preserve"> … 3. Εξέταση σημαντικών τιμολογίων αγοράς για παλιά περιουσιακά στοιχεία των χρήσεων 2012 -2013 -2014 και συσχέτιση με την φυσική τους ύπαρξη και το Μητρώο Παγίων Περιουσιακών Στοιχείων. … έρευνα και των συμβάσεων του 2013  …»</w:t>
      </w:r>
    </w:p>
    <w:p w:rsidR="00605699" w:rsidRPr="0021326A" w:rsidRDefault="00605699" w:rsidP="0021326A">
      <w:pPr>
        <w:spacing w:after="0" w:line="240" w:lineRule="auto"/>
        <w:jc w:val="both"/>
        <w:rPr>
          <w:shadow/>
        </w:rPr>
      </w:pPr>
      <w:r w:rsidRPr="0021326A">
        <w:rPr>
          <w:shadow/>
        </w:rPr>
        <w:t>Ας εξετάσουμε όμως αναλυτικά τα «ευρήματα» όπως διατυπώνονται στην έκθεση των ελεγκτών:</w:t>
      </w:r>
    </w:p>
    <w:p w:rsidR="0021326A" w:rsidRPr="0021326A" w:rsidRDefault="0021326A" w:rsidP="0021326A">
      <w:pPr>
        <w:spacing w:after="0" w:line="240" w:lineRule="auto"/>
        <w:jc w:val="both"/>
        <w:rPr>
          <w:b/>
          <w:shadow/>
          <w:lang w:val="en-US"/>
        </w:rPr>
      </w:pPr>
    </w:p>
    <w:p w:rsidR="00605699" w:rsidRPr="0021326A" w:rsidRDefault="00605699" w:rsidP="0021326A">
      <w:pPr>
        <w:spacing w:after="0" w:line="240" w:lineRule="auto"/>
        <w:jc w:val="both"/>
        <w:rPr>
          <w:shadow/>
        </w:rPr>
      </w:pPr>
      <w:r w:rsidRPr="0021326A">
        <w:rPr>
          <w:b/>
          <w:shadow/>
        </w:rPr>
        <w:t>Α. Έσοδα:</w:t>
      </w:r>
      <w:r w:rsidRPr="0021326A">
        <w:rPr>
          <w:shadow/>
        </w:rPr>
        <w:t xml:space="preserve"> «… δεν υφίσταται μηχανογραφικό πρόγραμμα καταχώρησης, </w:t>
      </w:r>
      <w:proofErr w:type="spellStart"/>
      <w:r w:rsidRPr="0021326A">
        <w:rPr>
          <w:shadow/>
        </w:rPr>
        <w:t>λογιστικοποίησης</w:t>
      </w:r>
      <w:proofErr w:type="spellEnd"/>
      <w:r w:rsidRPr="0021326A">
        <w:rPr>
          <w:shadow/>
        </w:rPr>
        <w:t xml:space="preserve"> και συμφωνίας ημερήσιων εισπράξεων του ΠΕΑΠ, με την Ταμειακή Υπηρεσία του Δήμου…». Η ίδια</w:t>
      </w:r>
      <w:r w:rsidRPr="0021326A">
        <w:rPr>
          <w:b/>
          <w:shadow/>
        </w:rPr>
        <w:t xml:space="preserve"> </w:t>
      </w:r>
      <w:r w:rsidRPr="0021326A">
        <w:rPr>
          <w:shadow/>
        </w:rPr>
        <w:t xml:space="preserve"> έκθεση αναγνωρίζει επίσης (στη 3</w:t>
      </w:r>
      <w:r w:rsidRPr="0021326A">
        <w:rPr>
          <w:shadow/>
          <w:vertAlign w:val="superscript"/>
        </w:rPr>
        <w:t>η</w:t>
      </w:r>
      <w:r w:rsidRPr="0021326A">
        <w:rPr>
          <w:shadow/>
        </w:rPr>
        <w:t xml:space="preserve"> σελίδα 2</w:t>
      </w:r>
      <w:r w:rsidRPr="0021326A">
        <w:rPr>
          <w:shadow/>
          <w:vertAlign w:val="superscript"/>
        </w:rPr>
        <w:t>η</w:t>
      </w:r>
      <w:r w:rsidRPr="0021326A">
        <w:rPr>
          <w:shadow/>
        </w:rPr>
        <w:t xml:space="preserve"> παράγραφο) «…ότι έγινε προσπάθεια πλήρους μηχανογράφησης των εσόδων, το </w:t>
      </w:r>
      <w:proofErr w:type="spellStart"/>
      <w:r w:rsidRPr="0021326A">
        <w:rPr>
          <w:shadow/>
        </w:rPr>
        <w:t>α΄</w:t>
      </w:r>
      <w:proofErr w:type="spellEnd"/>
      <w:r w:rsidRPr="0021326A">
        <w:rPr>
          <w:shadow/>
        </w:rPr>
        <w:t xml:space="preserve"> εξάμηνο του 2013 που δεν τελεσφόρησε λόγω πολυπλοκότητας…». Το αληθές είναι ότι η διοίκηση προσπάθησε να επιβάλει την μηχανοργάνωση προέβη στην αγορά και εγκατάσταση προγράμματος πλήρους μηχανοργάνωσης και μηχανογράφησης των εσόδων αλλά δυστυχώς η έλλειψη προσωπικού και εμπειρίας των υπαλλήλων καθυστέρησε την πλήρη εφαρμογή του. Δυστυχώς η κ. Μ. Πατούλη μετά από δεκαέξι (16) μήνες Προεδρίας της ακόμα δεν κατάφερε να πείσει και να εκπαιδεύσει του υπαλλήλους για την εφαρμογή του. Πάντως ουδείς παραπονείται περί των δυνατοτήτων του προγράμματος παρά το ότι δεν δαπανήθηκε ούτε ένα Ευρώ.  </w:t>
      </w:r>
    </w:p>
    <w:p w:rsidR="0021326A" w:rsidRPr="0021326A" w:rsidRDefault="0021326A" w:rsidP="0021326A">
      <w:pPr>
        <w:spacing w:after="0" w:line="240" w:lineRule="auto"/>
        <w:jc w:val="both"/>
        <w:rPr>
          <w:b/>
          <w:shadow/>
          <w:lang w:val="en-US"/>
        </w:rPr>
      </w:pPr>
    </w:p>
    <w:p w:rsidR="00605699" w:rsidRPr="0021326A" w:rsidRDefault="00605699" w:rsidP="0021326A">
      <w:pPr>
        <w:spacing w:after="0" w:line="240" w:lineRule="auto"/>
        <w:jc w:val="both"/>
        <w:rPr>
          <w:shadow/>
        </w:rPr>
      </w:pPr>
      <w:r w:rsidRPr="0021326A">
        <w:rPr>
          <w:b/>
          <w:shadow/>
        </w:rPr>
        <w:lastRenderedPageBreak/>
        <w:t>Β. Έξοδα:</w:t>
      </w:r>
      <w:r w:rsidRPr="0021326A">
        <w:rPr>
          <w:shadow/>
        </w:rPr>
        <w:t xml:space="preserve"> α) «… στην περίπτωση μίσθωσης λεωφορείων δεν </w:t>
      </w:r>
      <w:proofErr w:type="spellStart"/>
      <w:r w:rsidRPr="0021326A">
        <w:rPr>
          <w:shadow/>
        </w:rPr>
        <w:t>ανευρέθει</w:t>
      </w:r>
      <w:proofErr w:type="spellEnd"/>
      <w:r w:rsidRPr="0021326A">
        <w:rPr>
          <w:shadow/>
        </w:rPr>
        <w:t xml:space="preserve"> η αίτησης προς την Περιφέρεια…» </w:t>
      </w:r>
    </w:p>
    <w:p w:rsidR="0021326A" w:rsidRPr="0021326A" w:rsidRDefault="0021326A" w:rsidP="0021326A">
      <w:pPr>
        <w:spacing w:after="0" w:line="240" w:lineRule="auto"/>
        <w:jc w:val="both"/>
        <w:rPr>
          <w:b/>
          <w:shadow/>
          <w:lang w:val="en-US"/>
        </w:rPr>
      </w:pPr>
    </w:p>
    <w:p w:rsidR="00605699" w:rsidRPr="0021326A" w:rsidRDefault="00605699" w:rsidP="0021326A">
      <w:pPr>
        <w:spacing w:after="0" w:line="240" w:lineRule="auto"/>
        <w:jc w:val="both"/>
        <w:rPr>
          <w:shadow/>
        </w:rPr>
      </w:pPr>
      <w:r w:rsidRPr="0021326A">
        <w:rPr>
          <w:b/>
          <w:shadow/>
        </w:rPr>
        <w:t>Παρατήρηση</w:t>
      </w:r>
      <w:r w:rsidRPr="0021326A">
        <w:rPr>
          <w:shadow/>
        </w:rPr>
        <w:t xml:space="preserve">: η επισήμανση αναφέρεται εξαιρετικά αόριστη καθότι δεν προκύπτει ποια οικονομική χρήση αφορά και ποιο το σύνολο της δαπάνης ώστε να απαντήσουν οι αρμόδιες υπηρεσίες του ΠΕΑΠ αν απαιτείται ή δεν απαιτείται αίτηση προς την Περιφέρεια. Το ΠΕΑΠ έχει όριο απευθείας ανάθεσης τις 15.000Ευρώ ΦΠΑ  μη συμπεριλαμβανομένου και το κόστος ουδέποτε υπερέβη ανά έτος το ποσό των 5.000Ευρώ. </w:t>
      </w:r>
    </w:p>
    <w:p w:rsidR="00605699" w:rsidRPr="0021326A" w:rsidRDefault="00605699" w:rsidP="0021326A">
      <w:pPr>
        <w:spacing w:after="0" w:line="240" w:lineRule="auto"/>
        <w:jc w:val="both"/>
        <w:rPr>
          <w:shadow/>
        </w:rPr>
      </w:pPr>
      <w:r w:rsidRPr="0021326A">
        <w:rPr>
          <w:shadow/>
        </w:rPr>
        <w:t xml:space="preserve">β) « Διαπιστώθηκαν δαπάνες για όμοια ή ομοειδή αγαθά, </w:t>
      </w:r>
      <w:r w:rsidRPr="0021326A">
        <w:rPr>
          <w:b/>
          <w:shadow/>
          <w:u w:val="single"/>
        </w:rPr>
        <w:t>σε χωριστές πιστώσεις</w:t>
      </w:r>
      <w:r w:rsidRPr="0021326A">
        <w:rPr>
          <w:shadow/>
        </w:rPr>
        <w:t xml:space="preserve"> (διαφορετικοί κωδικοί) για τον ίδιο προμηθευτή, που υπερβαίνουν το όριο των 15.000 ευρώ της απευθείας ανάθεσης.»</w:t>
      </w:r>
    </w:p>
    <w:p w:rsidR="00605699" w:rsidRPr="0021326A" w:rsidRDefault="00605699" w:rsidP="0021326A">
      <w:pPr>
        <w:spacing w:after="0" w:line="240" w:lineRule="auto"/>
        <w:jc w:val="both"/>
        <w:rPr>
          <w:shadow/>
        </w:rPr>
      </w:pPr>
      <w:r w:rsidRPr="0021326A">
        <w:rPr>
          <w:shadow/>
        </w:rPr>
        <w:t xml:space="preserve">Για διαφορετικούς κωδικούς που η </w:t>
      </w:r>
      <w:proofErr w:type="spellStart"/>
      <w:r w:rsidRPr="0021326A">
        <w:rPr>
          <w:shadow/>
        </w:rPr>
        <w:t>ονοματοδοσία</w:t>
      </w:r>
      <w:proofErr w:type="spellEnd"/>
      <w:r w:rsidRPr="0021326A">
        <w:rPr>
          <w:shadow/>
        </w:rPr>
        <w:t xml:space="preserve"> έχει εγκριθεί από την Περιφέρεια και το Παρατηρητήριο και  τιμολόγια που έχουν εγκριθεί από τον αρμόδιο Πάρεδρο δεν έχουμε να προσθέσουμε τίποτα διότι ούτε τα είδη που προμηθεύθηκε το ΠΕΑΠ αμφισβητούνται ούτε η αξία αυτών.  Για μία ακόμα φορά ούτε τα ποσά αναφέρονται ούτε και τα είδη ώστε να μπορεί κανείς να ελέγξει την πληροφορία που παρέχεται κατά τον τρόπο αυτό. </w:t>
      </w:r>
    </w:p>
    <w:p w:rsidR="0021326A" w:rsidRPr="0021326A" w:rsidRDefault="0021326A" w:rsidP="0021326A">
      <w:pPr>
        <w:spacing w:after="0" w:line="240" w:lineRule="auto"/>
        <w:jc w:val="both"/>
        <w:rPr>
          <w:b/>
          <w:shadow/>
          <w:lang w:val="en-US"/>
        </w:rPr>
      </w:pPr>
    </w:p>
    <w:p w:rsidR="00605699" w:rsidRPr="0021326A" w:rsidRDefault="00605699" w:rsidP="0021326A">
      <w:pPr>
        <w:spacing w:after="0" w:line="240" w:lineRule="auto"/>
        <w:jc w:val="both"/>
        <w:rPr>
          <w:shadow/>
        </w:rPr>
      </w:pPr>
      <w:r w:rsidRPr="0021326A">
        <w:rPr>
          <w:b/>
          <w:shadow/>
        </w:rPr>
        <w:t>Γ. πάγια:</w:t>
      </w:r>
      <w:r w:rsidRPr="0021326A">
        <w:rPr>
          <w:shadow/>
        </w:rPr>
        <w:t xml:space="preserve"> α) Πάγια στο Μητρώο Παγίων Περιουσιακών Στοιχείων που βρίσκονται με άλλη περιγραφή. </w:t>
      </w:r>
    </w:p>
    <w:p w:rsidR="00605699" w:rsidRPr="0021326A" w:rsidRDefault="00605699" w:rsidP="0021326A">
      <w:pPr>
        <w:spacing w:after="0" w:line="240" w:lineRule="auto"/>
        <w:jc w:val="both"/>
        <w:rPr>
          <w:shadow/>
        </w:rPr>
      </w:pPr>
      <w:r w:rsidRPr="0021326A">
        <w:rPr>
          <w:shadow/>
        </w:rPr>
        <w:t xml:space="preserve">Πρόκειται α) για 4 λάμπες στο Θέατρο της Πεύκης που σύμφωνα με την άποψη του συγγραφέα περιγράφονται εσφαλμένα στο τιμολόγιο αξίας 1.421,60 Ευρώ. Περαιτέρω οι λάμπες είναι αναλώσιμα είδη και εάν είχε μπει στο κόπο να ελέγξει μέσω της  </w:t>
      </w:r>
      <w:proofErr w:type="spellStart"/>
      <w:r w:rsidRPr="0021326A">
        <w:rPr>
          <w:shadow/>
        </w:rPr>
        <w:t>κοσνόλας</w:t>
      </w:r>
      <w:proofErr w:type="spellEnd"/>
      <w:r w:rsidRPr="0021326A">
        <w:rPr>
          <w:shadow/>
        </w:rPr>
        <w:t xml:space="preserve"> φωτισμού θα μπορούσε να ελέγξει και να διαπιστώσει την ορθότητα της περιγραφής.  </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Β) Πάγια στο Μητρώο που είναι αδύνατον να συσχετιστούν στο Δημοτικό Θέατρο.</w:t>
      </w:r>
    </w:p>
    <w:p w:rsidR="00605699" w:rsidRPr="0021326A" w:rsidRDefault="00605699" w:rsidP="0021326A">
      <w:pPr>
        <w:spacing w:after="0" w:line="240" w:lineRule="auto"/>
        <w:jc w:val="both"/>
        <w:rPr>
          <w:shadow/>
        </w:rPr>
      </w:pPr>
      <w:r w:rsidRPr="0021326A">
        <w:rPr>
          <w:shadow/>
        </w:rPr>
        <w:t>Τα πράγματα αυτά προϋπήρχαν της Διοικήσεως του ΠΕΑΠ και προφανώς ουδείς είχε δικαίωμα να τα καταγράψει στο βαθμό που ανήκαν στην υπό εκκαθάριση δημοτική επιχείρηση ΔΕΚΑΠ χωρίς το αντίστοιχο πρακτικό παραλαβής από τον Εκκαθαριστή.</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Γ) Πάγια στο Δημοτικό Θέατρο που δεν μπορούν να συσχετιστούν με το Μητρώο Παγίων. </w:t>
      </w:r>
    </w:p>
    <w:p w:rsidR="00605699" w:rsidRPr="0021326A" w:rsidRDefault="00605699" w:rsidP="0021326A">
      <w:pPr>
        <w:spacing w:after="0" w:line="240" w:lineRule="auto"/>
        <w:jc w:val="both"/>
        <w:rPr>
          <w:shadow/>
        </w:rPr>
      </w:pPr>
      <w:r w:rsidRPr="0021326A">
        <w:rPr>
          <w:shadow/>
        </w:rPr>
        <w:t xml:space="preserve"> Η παρατήρηση αυτή παραπέμπει στην σελίδα 40 από όπου προκύπτει όχι ότι λείπουν είδη αλλά ότι η περιγραφή τους είναι κατά την άποψη του συντάκτη ελλιπής.   </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Δ) Πάγιο Περιουσιακό στοιχείο (τρακτέρ </w:t>
      </w:r>
      <w:proofErr w:type="spellStart"/>
      <w:r w:rsidRPr="0021326A">
        <w:rPr>
          <w:shadow/>
        </w:rPr>
        <w:t>χλοοκοπτικό</w:t>
      </w:r>
      <w:proofErr w:type="spellEnd"/>
      <w:r w:rsidRPr="0021326A">
        <w:rPr>
          <w:shadow/>
        </w:rPr>
        <w:t xml:space="preserve"> μηχάνημα γκαζόν), αγορά 2013 που δεν συνάδει με τις δραστηριότητες του ΠΕΑΠ!. </w:t>
      </w:r>
    </w:p>
    <w:p w:rsidR="00605699" w:rsidRPr="0021326A" w:rsidRDefault="00605699" w:rsidP="0021326A">
      <w:pPr>
        <w:spacing w:after="0" w:line="240" w:lineRule="auto"/>
        <w:jc w:val="both"/>
        <w:rPr>
          <w:shadow/>
        </w:rPr>
      </w:pPr>
      <w:r w:rsidRPr="0021326A">
        <w:rPr>
          <w:shadow/>
        </w:rPr>
        <w:t>Το κόστος της αγοράς ανήρχετο με ΦΠΑ  στο ποσό των 975 Ευρώ και προφανώς δεν πρόκειται για «τρακτέρ». Το ΠΕΑΠ είναι υπεύθυνο για τα πάρκα του Δήμου και στην σελίδα 7 του πονήματος των ελεγκτών, στους σκοπούς του ΠΕΑΠ περιλαμβάνεται η «εκπόνηση και η εφαρμογή προγράμματος προστασίας και ανάδειξης του περιβάλλοντος και του δάσους».</w:t>
      </w:r>
    </w:p>
    <w:p w:rsidR="00605699" w:rsidRPr="0021326A" w:rsidRDefault="00605699" w:rsidP="0021326A">
      <w:pPr>
        <w:spacing w:after="0" w:line="240" w:lineRule="auto"/>
        <w:jc w:val="both"/>
        <w:rPr>
          <w:shadow/>
        </w:rPr>
      </w:pPr>
      <w:r w:rsidRPr="0021326A">
        <w:rPr>
          <w:shadow/>
        </w:rPr>
        <w:t xml:space="preserve">Επισημαίνουμε ότι από στιγμή που δεν υπήρξε πρωτόκολλο παράδοσης – παραλαβής, τίποτε δεν εγγυάται απώλειες αγαθών ή κακόβουλες ενέργειες. </w:t>
      </w:r>
      <w:proofErr w:type="spellStart"/>
      <w:r w:rsidRPr="0021326A">
        <w:rPr>
          <w:shadow/>
        </w:rPr>
        <w:t>Παρ΄</w:t>
      </w:r>
      <w:proofErr w:type="spellEnd"/>
      <w:r w:rsidRPr="0021326A">
        <w:rPr>
          <w:shadow/>
        </w:rPr>
        <w:t xml:space="preserve"> όλα αυτά η έκθεση αναφέρεται μόνο </w:t>
      </w:r>
      <w:proofErr w:type="spellStart"/>
      <w:r w:rsidRPr="0021326A">
        <w:rPr>
          <w:shadow/>
        </w:rPr>
        <w:t>σ΄</w:t>
      </w:r>
      <w:proofErr w:type="spellEnd"/>
      <w:r w:rsidRPr="0021326A">
        <w:rPr>
          <w:shadow/>
        </w:rPr>
        <w:t xml:space="preserve"> ένα αγαθό που δεν σχετίσθηκε επακριβώς από λανθασμένη αναγραφή στο τιμολόγιο. Αντίθετα επιβεβαιώθηκε η φυσική ύπαρξη δέκα επτά (17) αγαθών που δεν είναι γραμμένα στο Μητρώο Παγίων!!! Δηλαδή βρέθηκαν πολύ περισσότερα αγαθά εξοπλισμού του Δημοτικού θεάτρου </w:t>
      </w:r>
      <w:proofErr w:type="spellStart"/>
      <w:r w:rsidRPr="0021326A">
        <w:rPr>
          <w:shadow/>
        </w:rPr>
        <w:t>απ΄</w:t>
      </w:r>
      <w:proofErr w:type="spellEnd"/>
      <w:r w:rsidRPr="0021326A">
        <w:rPr>
          <w:shadow/>
        </w:rPr>
        <w:t xml:space="preserve"> ότι είναι καταγεγραμμένα! Ακριβώς το αντίθετο απ’  ότι ονειρεύονταν κ </w:t>
      </w:r>
      <w:proofErr w:type="spellStart"/>
      <w:r w:rsidRPr="0021326A">
        <w:rPr>
          <w:shadow/>
        </w:rPr>
        <w:t>κ</w:t>
      </w:r>
      <w:proofErr w:type="spellEnd"/>
      <w:r w:rsidRPr="0021326A">
        <w:rPr>
          <w:shadow/>
        </w:rPr>
        <w:t>. Μαρίνα Σταυράκη – Πατούλη.</w:t>
      </w:r>
    </w:p>
    <w:p w:rsidR="0021326A" w:rsidRPr="0021326A" w:rsidRDefault="0021326A" w:rsidP="0021326A">
      <w:pPr>
        <w:spacing w:after="0" w:line="240" w:lineRule="auto"/>
        <w:jc w:val="both"/>
        <w:rPr>
          <w:b/>
          <w:shadow/>
          <w:lang w:val="en-US"/>
        </w:rPr>
      </w:pPr>
    </w:p>
    <w:p w:rsidR="00605699" w:rsidRPr="0021326A" w:rsidRDefault="00605699" w:rsidP="0021326A">
      <w:pPr>
        <w:spacing w:after="0" w:line="240" w:lineRule="auto"/>
        <w:jc w:val="both"/>
        <w:rPr>
          <w:shadow/>
        </w:rPr>
      </w:pPr>
      <w:r w:rsidRPr="0021326A">
        <w:rPr>
          <w:b/>
          <w:shadow/>
        </w:rPr>
        <w:t>Δ. Συμβάσεις:</w:t>
      </w:r>
      <w:r w:rsidRPr="0021326A">
        <w:rPr>
          <w:shadow/>
        </w:rPr>
        <w:t xml:space="preserve"> Α) Σύμβαση τήρησης διπλογραφικού συστήματος για τη χρήση 2013-2014 με ημερομηνία παράδοσης 5-5-2014, χωρίς να έχει παραδοθεί μέχρι την ημερομηνία του ελέγχου. </w:t>
      </w:r>
    </w:p>
    <w:p w:rsidR="00605699" w:rsidRPr="0021326A" w:rsidRDefault="00605699" w:rsidP="0021326A">
      <w:pPr>
        <w:spacing w:after="0" w:line="240" w:lineRule="auto"/>
        <w:jc w:val="both"/>
        <w:rPr>
          <w:shadow/>
        </w:rPr>
      </w:pPr>
      <w:r w:rsidRPr="0021326A">
        <w:rPr>
          <w:shadow/>
        </w:rPr>
        <w:lastRenderedPageBreak/>
        <w:t xml:space="preserve">Εάν δεν παραδόθηκε το παραδοτέο που όριζε η σύμβαση το έτος 2014 αυτό αφορά στην διαχείριση που έκλεισε το 2014 και θα πρέπει να ερωτηθεί η νυν Πρόεδρος τι έπραξε. Οι δημοτικές εκλογές έγιναν τον </w:t>
      </w:r>
      <w:proofErr w:type="spellStart"/>
      <w:r w:rsidRPr="0021326A">
        <w:rPr>
          <w:shadow/>
        </w:rPr>
        <w:t>Μαίο</w:t>
      </w:r>
      <w:proofErr w:type="spellEnd"/>
      <w:r w:rsidRPr="0021326A">
        <w:rPr>
          <w:shadow/>
        </w:rPr>
        <w:t xml:space="preserve"> του 2014. Πάντως τελικά οι υπηρεσίες έχουν παρασχεθεί και τα τιμολόγια μετά από έλεγχο έχουν πληρωθεί από την νυν Πρόεδρο. </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Η κ. Μαρίνα Σταυράκη – Πατούλη έκανε δέκα έξι (16) μήνες να περάσει από το Δ.Σ. του ΠΕΑΠ τον ισολογισμό του 2013 (που ομόφωνα εγκρίθηκε!), ενώ είναι άγνωστο πότε θα περάσει τον ισολογισμό του 2014!! Και επομένως δεν είχε κανένα λόγο να πιέσει τον υπόχρεο της σύμβασης να της τα παραδώσει νωρίτερα ιδία όταν και οι υπάλληλοι του Δήμου συχνά λόγω φόρτου δεν επιβεβαιώνουν έγκαιρα τα στοιχεία ώστε να προχωρούν οι εργασίες του </w:t>
      </w:r>
      <w:proofErr w:type="spellStart"/>
      <w:r w:rsidRPr="0021326A">
        <w:rPr>
          <w:shadow/>
        </w:rPr>
        <w:t>παρόχου</w:t>
      </w:r>
      <w:proofErr w:type="spellEnd"/>
      <w:r w:rsidRPr="0021326A">
        <w:rPr>
          <w:shadow/>
        </w:rPr>
        <w:t xml:space="preserve"> των υπηρεσιών αυτών.  Οι υπηρεσίες αυτές και η έγκαιρη παράδοση των υπηρεσιών, καλώς ή κακώς, εξαρτώνται κατά μεγάλο βαθμό από την συνεργασία των δημοτικών υπαλλήλων. Περαιτέρω ο συγκεκριμένος λογιστής κατά το χρονικό διάστημα που διαπιστώθηκε η καθυστέρηση έπασχε αποδεδειγμένα (ιατρικά πιστοποιητικά) από όγκο στον εγκέφαλο και η πιθανή καθυστέρηση σίγουρα οφείλονταν και σε γεγονότα που αφορούν σε ανωτέρα βία. </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Β) Σύμβαση συντήρησης και επισκευής ηλεκτρολογικού εξοπλισμού με την παρατήρηση ότι στα εκδοθέντα τιμολόγια δεν προκύπτουν αναλυτικά οι εργασίες. </w:t>
      </w:r>
    </w:p>
    <w:p w:rsidR="00605699" w:rsidRPr="0021326A" w:rsidRDefault="00605699" w:rsidP="0021326A">
      <w:pPr>
        <w:spacing w:after="0" w:line="240" w:lineRule="auto"/>
        <w:jc w:val="both"/>
        <w:rPr>
          <w:shadow/>
        </w:rPr>
      </w:pPr>
      <w:r w:rsidRPr="0021326A">
        <w:rPr>
          <w:shadow/>
        </w:rPr>
        <w:t xml:space="preserve">Η άψογη λειτουργία του καινούργιου ηλεκτροφωτισμού του Δημοτικού Θεάτρου επιβεβαιώνει ότι και οι συντηρήσεις και οι επισκευές έχουν παρασχεθεί με επιμέλεια και προφανώς έχουν ελεγχθεί και συντηρηθεί. Τα δε κόστη δεν αμφισβητούνται. </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Γ) Σύμβαση προμήθειας επιγραφών κτιρίων ΠΕΑΠ με άλλο προμηθευτή από το προμηθευτή της σύμβασης. </w:t>
      </w:r>
    </w:p>
    <w:p w:rsidR="00605699" w:rsidRPr="0021326A" w:rsidRDefault="00605699" w:rsidP="0021326A">
      <w:pPr>
        <w:spacing w:after="0" w:line="240" w:lineRule="auto"/>
        <w:jc w:val="both"/>
        <w:rPr>
          <w:shadow/>
        </w:rPr>
      </w:pPr>
      <w:r w:rsidRPr="0021326A">
        <w:rPr>
          <w:shadow/>
        </w:rPr>
        <w:t xml:space="preserve">Εάν πράγματι η απόφαση αφορά άλλον προμηθευτή από τον συμβατικά αναφερόμενο δύο πράγματα μπορεί να έχουν συμβεί α) εκ παραδρομής στην εκτύπωση της απόφασης αναγράφηκε άλλο όνομα ενώ στην σύβαση έχει αναγραφεί το ορθό ή β) δεν έχει ποτέ ληφθεί απόφαση για την ανάθεση στο συγκεκριμένο προμηθευτή που παρά ταύτα έχει υπογράψει σύμβαση την οποία έχει εκτελέσει καλώς και πληρωθεί μετά από έλεγχο  από τον αρμόδιο Πάρεδρο πάλι καλώς. Και στις δύο περιπτώσεις δεν υφίσταται ζημία στο Δημόσιο αλλά γραμματειακή υπολειτουργία στο τμήμα προμηθειών του Δήμου Πεύκης. </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Δ) Συμβάσεις προμήθειας υλικών και εκτέλεσης έργων χωρίς να υπάρχουν αναλυτικές πιστοποιήσεις. </w:t>
      </w:r>
    </w:p>
    <w:p w:rsidR="00605699" w:rsidRPr="0021326A" w:rsidRDefault="00605699" w:rsidP="0021326A">
      <w:pPr>
        <w:spacing w:after="0" w:line="240" w:lineRule="auto"/>
        <w:jc w:val="both"/>
        <w:rPr>
          <w:shadow/>
        </w:rPr>
      </w:pPr>
      <w:r w:rsidRPr="0021326A">
        <w:rPr>
          <w:shadow/>
        </w:rPr>
        <w:t>Για συμβάσεις προμηθειών υλικών και εκτέλεσης έργων σε ΝΠΔΔ ύψους μέχρι 20.000 ευρώ συν ΦΠΑ, δεν προβλέπεται επιτροπή αξιολόγησης. Αποφασίζει ο Πρόεδρος του ΝΠΔΔ (Π/Δ 28/80).</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 xml:space="preserve">Ε) Συβάσεις υπογεγραμμένες από το πρώην Δήμαρχο Λυκόβρυσης Πεύκης αντί της Προέδρου του ΠΕΑΠ και </w:t>
      </w:r>
    </w:p>
    <w:p w:rsidR="00605699" w:rsidRPr="0021326A" w:rsidRDefault="00605699" w:rsidP="0021326A">
      <w:pPr>
        <w:spacing w:after="0" w:line="240" w:lineRule="auto"/>
        <w:jc w:val="both"/>
        <w:rPr>
          <w:shadow/>
        </w:rPr>
      </w:pPr>
      <w:r w:rsidRPr="0021326A">
        <w:rPr>
          <w:shadow/>
        </w:rPr>
        <w:t>Συμβάσεις που υπογράφει ο Δήμαρχος αντί της Προέδρου του ΠΕΑΠ και αφορούν προμήθεια ειδών καθαριότητας και ευπρεπισμού, βασίζονται στη Π.Ν.Π.(12-12-2012 ΦΕΚ Α΄ 240) και που κυρώθηκε με το Ν. 4111/2013 (ΦΕΚ Α΄ 18). Προφανώς οι ελεγκτές αγνοούν τη νομοθεσία ( όπως και στην περίπτωση δ)</w:t>
      </w:r>
    </w:p>
    <w:p w:rsidR="0021326A" w:rsidRPr="0021326A" w:rsidRDefault="0021326A" w:rsidP="0021326A">
      <w:pPr>
        <w:spacing w:after="0" w:line="240" w:lineRule="auto"/>
        <w:jc w:val="both"/>
        <w:rPr>
          <w:shadow/>
          <w:lang w:val="en-US"/>
        </w:rPr>
      </w:pPr>
    </w:p>
    <w:p w:rsidR="00605699" w:rsidRPr="0021326A" w:rsidRDefault="00605699" w:rsidP="0021326A">
      <w:pPr>
        <w:spacing w:after="0" w:line="240" w:lineRule="auto"/>
        <w:jc w:val="both"/>
        <w:rPr>
          <w:shadow/>
        </w:rPr>
      </w:pPr>
      <w:r w:rsidRPr="0021326A">
        <w:rPr>
          <w:shadow/>
        </w:rPr>
        <w:t>Στ) Αποφάσεις – συμβάσεις με απόφαση πρώην Δημάρχου Λυκόβρυσης – Πεύκης και η τέως Πρόεδρος του ΠΕΑΠ.</w:t>
      </w:r>
    </w:p>
    <w:p w:rsidR="00605699" w:rsidRPr="0021326A" w:rsidRDefault="00605699" w:rsidP="0021326A">
      <w:pPr>
        <w:spacing w:after="0" w:line="240" w:lineRule="auto"/>
        <w:jc w:val="both"/>
        <w:rPr>
          <w:shadow/>
        </w:rPr>
      </w:pPr>
      <w:r w:rsidRPr="0021326A">
        <w:rPr>
          <w:shadow/>
        </w:rPr>
        <w:t xml:space="preserve">Τέλος σε ότι αφορά συμβάσεις και αποφάσεις του ΠΕΑΠ που φαίνεται ότι αποφασίζει ο Δήμαρχος Λυκόβρυσης – Πεύκης και υπογράφει η τέως Πρόεδρος του ΠΕΑΠ, είναι καταφανές με τη πρώτη ματιά ότι πρόκειται παραδρομή μιας και οι συμβάσεις προμηθειών </w:t>
      </w:r>
      <w:r w:rsidRPr="0021326A">
        <w:rPr>
          <w:shadow/>
        </w:rPr>
        <w:lastRenderedPageBreak/>
        <w:t>του Δήμου και του ΠΕΑΠ συντάσσονταν από την ίδια υπηρεσία. Πάντως δεν αμφισβητείται ότι η υλοποίηση των συμβάσεων έγινε και ότι παραλήφθηκαν είδη ή και υπηρεσίες.</w:t>
      </w:r>
    </w:p>
    <w:p w:rsidR="00605699" w:rsidRPr="0021326A" w:rsidRDefault="00605699" w:rsidP="0021326A">
      <w:pPr>
        <w:spacing w:after="0" w:line="240" w:lineRule="auto"/>
        <w:jc w:val="both"/>
        <w:rPr>
          <w:shadow/>
        </w:rPr>
      </w:pPr>
    </w:p>
    <w:p w:rsidR="00605699" w:rsidRPr="0021326A" w:rsidRDefault="00605699" w:rsidP="0021326A">
      <w:pPr>
        <w:spacing w:after="0" w:line="240" w:lineRule="auto"/>
        <w:jc w:val="both"/>
        <w:rPr>
          <w:b/>
          <w:shadow/>
          <w:u w:val="single"/>
        </w:rPr>
      </w:pPr>
      <w:r w:rsidRPr="0021326A">
        <w:rPr>
          <w:shadow/>
        </w:rPr>
        <w:t xml:space="preserve"> </w:t>
      </w:r>
      <w:r w:rsidRPr="0021326A">
        <w:rPr>
          <w:b/>
          <w:shadow/>
          <w:u w:val="single"/>
        </w:rPr>
        <w:t xml:space="preserve">Τέλος στην εν λόγω έκθεση δεν αναφέρεται ούτε  μια φορά στο κείμενο η ύπαρξη οποιασδήποτε ζημία του δημοσίου. </w:t>
      </w:r>
    </w:p>
    <w:p w:rsidR="001A1096" w:rsidRPr="0021326A" w:rsidRDefault="001A1096" w:rsidP="0021326A">
      <w:pPr>
        <w:spacing w:after="0" w:line="240" w:lineRule="auto"/>
        <w:rPr>
          <w:shadow/>
        </w:rPr>
      </w:pPr>
    </w:p>
    <w:sectPr w:rsidR="001A1096" w:rsidRPr="0021326A" w:rsidSect="001A10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05699"/>
    <w:rsid w:val="00081635"/>
    <w:rsid w:val="001A1096"/>
    <w:rsid w:val="0021326A"/>
    <w:rsid w:val="006056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1550</Words>
  <Characters>8370</Characters>
  <Application>Microsoft Office Word</Application>
  <DocSecurity>0</DocSecurity>
  <Lines>69</Lines>
  <Paragraphs>19</Paragraphs>
  <ScaleCrop>false</ScaleCrop>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dc:creator>
  <cp:lastModifiedBy>Admin</cp:lastModifiedBy>
  <cp:revision>2</cp:revision>
  <dcterms:created xsi:type="dcterms:W3CDTF">2016-04-10T10:41:00Z</dcterms:created>
  <dcterms:modified xsi:type="dcterms:W3CDTF">2017-01-12T18:06:00Z</dcterms:modified>
</cp:coreProperties>
</file>