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2B" w:rsidRPr="00AF6746" w:rsidRDefault="007D7766" w:rsidP="003D122B">
      <w:r w:rsidRPr="00AF6746">
        <w:t xml:space="preserve">Μαρούσι, </w:t>
      </w:r>
      <w:r w:rsidR="00A5666B">
        <w:rPr>
          <w:lang w:val="en-US"/>
        </w:rPr>
        <w:t>1</w:t>
      </w:r>
      <w:bookmarkStart w:id="0" w:name="_GoBack"/>
      <w:bookmarkEnd w:id="0"/>
      <w:r w:rsidR="004C6413">
        <w:rPr>
          <w:lang w:val="en-US"/>
        </w:rPr>
        <w:t>9</w:t>
      </w:r>
      <w:r w:rsidRPr="00AF6746">
        <w:t>-</w:t>
      </w:r>
      <w:r w:rsidR="00220672">
        <w:rPr>
          <w:lang w:val="en-US"/>
        </w:rPr>
        <w:t>3</w:t>
      </w:r>
      <w:r w:rsidRPr="00AF6746">
        <w:t>-17</w:t>
      </w:r>
    </w:p>
    <w:p w:rsidR="004C6413" w:rsidRDefault="004C6413" w:rsidP="003D122B">
      <w:pPr>
        <w:rPr>
          <w:b/>
          <w:lang w:val="en-US"/>
        </w:rPr>
      </w:pPr>
    </w:p>
    <w:p w:rsidR="000A1CE3" w:rsidRPr="00AF6746" w:rsidRDefault="000A1CE3" w:rsidP="003D122B">
      <w:pPr>
        <w:rPr>
          <w:b/>
        </w:rPr>
      </w:pPr>
      <w:r w:rsidRPr="00AF6746">
        <w:rPr>
          <w:b/>
        </w:rPr>
        <w:t>ΔΕΛΤΙΟ ΤΥΠΟΥ</w:t>
      </w:r>
    </w:p>
    <w:p w:rsidR="004C6413" w:rsidRDefault="004C6413" w:rsidP="004C6413">
      <w:pPr>
        <w:jc w:val="both"/>
        <w:rPr>
          <w:b/>
        </w:rPr>
      </w:pPr>
      <w:r>
        <w:rPr>
          <w:rFonts w:ascii="Calibri" w:eastAsia="Calibri" w:hAnsi="Calibri"/>
          <w:b/>
        </w:rPr>
        <w:t>Η εξασφάλιση της κοινωνικής συμμετοχής είναι Δημοκρατία</w:t>
      </w:r>
    </w:p>
    <w:p w:rsidR="004C6413" w:rsidRDefault="004C6413" w:rsidP="004C6413">
      <w:pPr>
        <w:jc w:val="center"/>
        <w:rPr>
          <w:b/>
        </w:rPr>
      </w:pPr>
    </w:p>
    <w:p w:rsidR="004C6413" w:rsidRDefault="004C6413" w:rsidP="004C6413">
      <w:pPr>
        <w:jc w:val="both"/>
        <w:rPr>
          <w:b/>
        </w:rPr>
      </w:pPr>
      <w:r>
        <w:rPr>
          <w:rFonts w:ascii="Calibri" w:eastAsia="Calibri" w:hAnsi="Calibri"/>
          <w:b/>
        </w:rPr>
        <w:t>Για την Επιτροπή Διαβούλευσης</w:t>
      </w:r>
    </w:p>
    <w:p w:rsidR="004C6413" w:rsidRDefault="004C6413" w:rsidP="004C6413">
      <w:pPr>
        <w:jc w:val="both"/>
      </w:pPr>
      <w:r>
        <w:rPr>
          <w:rFonts w:ascii="Calibri" w:eastAsia="Calibri" w:hAnsi="Calibri"/>
        </w:rPr>
        <w:t xml:space="preserve">Την Πέμπτη 16-3-2017 στις 10.00 </w:t>
      </w:r>
      <w:proofErr w:type="spellStart"/>
      <w:r>
        <w:rPr>
          <w:rFonts w:ascii="Calibri" w:eastAsia="Calibri" w:hAnsi="Calibri"/>
        </w:rPr>
        <w:t>π.μ</w:t>
      </w:r>
      <w:proofErr w:type="spellEnd"/>
      <w:r>
        <w:rPr>
          <w:rFonts w:ascii="Calibri" w:eastAsia="Calibri" w:hAnsi="Calibri"/>
        </w:rPr>
        <w:t>. ορίστηκε η συνεδρίαση της Επιτροπής Διαβούλευσης  για τη συζήτηση του Τοπικού Σχεδίου Διαχείρισης Αποβλήτων.</w:t>
      </w:r>
    </w:p>
    <w:p w:rsidR="004C6413" w:rsidRDefault="004C6413" w:rsidP="004C6413">
      <w:pPr>
        <w:jc w:val="both"/>
      </w:pPr>
      <w:r>
        <w:rPr>
          <w:rFonts w:ascii="Calibri" w:eastAsia="Calibri" w:hAnsi="Calibri"/>
        </w:rPr>
        <w:t>Αποτελεί υποβάθμιση του θεσμού της Διαβούλευσης και μόνο το ότι οι συνεδριάσεις της ορίζονται σε εργάσιμες ημέρες και ώρες, ενώ απευθύνεται σε φορείς,  κατοίκους και πολιτικούς παράγοντες της πόλης, σε ανθρώπους, δηλαδή, που κατά κανόνα είναι εργαζόμενοι και οικογενειάρχες, οι οποίοι είναι υποχρεωμένοι να αλλάξουν το πρόγραμμά τους για να καταφέρουν να παρευρεθούν.</w:t>
      </w:r>
    </w:p>
    <w:p w:rsidR="004C6413" w:rsidRDefault="004C6413" w:rsidP="004C6413">
      <w:pPr>
        <w:jc w:val="both"/>
      </w:pPr>
      <w:r>
        <w:rPr>
          <w:rFonts w:ascii="Calibri" w:eastAsia="Calibri" w:hAnsi="Calibri"/>
        </w:rPr>
        <w:t>Το συγκεκριμένο θέμα της διαχείρισης των απορριμμάτων, όμως, αποτελεί καίριο ζήτημα της ποιότητας της καθημερινότητας των πολιτών και θα έπρεπε η Διοίκηση να δείξει ακόμη μεγαλύτερη ευαισθησία, διευκολύνοντας τη συμμετοχή όσο δυνατόν περισσότερων, αντί το αντίθετο.</w:t>
      </w:r>
    </w:p>
    <w:p w:rsidR="004C6413" w:rsidRDefault="004C6413" w:rsidP="004C6413">
      <w:pPr>
        <w:jc w:val="both"/>
      </w:pPr>
      <w:proofErr w:type="spellStart"/>
      <w:r>
        <w:rPr>
          <w:rFonts w:ascii="Calibri" w:eastAsia="Calibri" w:hAnsi="Calibri"/>
        </w:rPr>
        <w:t>Αντ</w:t>
      </w:r>
      <w:proofErr w:type="spellEnd"/>
      <w:r>
        <w:rPr>
          <w:rFonts w:ascii="Calibri" w:eastAsia="Calibri" w:hAnsi="Calibri"/>
        </w:rPr>
        <w:t>’ αυτού όμως, η διοίκηση του Δήμου επέλεξε να αποστείλει ένα ογκώδες υλικό, άνω των 200 σελίδων, (που είναι το μισό απ’ όσα θα όφειλε να είχε στείλει) μόλις μία εβδομάδα προ της συνεδρίασης, καθιστώντας απαγορευτική τη μελέτη του, ενώ όρισε –κατά την προσφιλή της συνήθεια- την συνεδρίαση σε εργάσιμη ημέρα και ώρα.</w:t>
      </w:r>
    </w:p>
    <w:p w:rsidR="004C6413" w:rsidRDefault="004C6413" w:rsidP="004C6413">
      <w:pPr>
        <w:jc w:val="both"/>
      </w:pPr>
      <w:r>
        <w:rPr>
          <w:rFonts w:ascii="Calibri" w:eastAsia="Calibri" w:hAnsi="Calibri"/>
        </w:rPr>
        <w:t>Την Πέμπτη 16-3-2017 η συνεδρίαση στάθηκε αδύνατο να γίνει, λόγω έλλειψης απαρτίας και ορίσθηκε μετ’ αναβολή συζήτηση τη Δευτέρα 20-3-2017 στις 9.30 πμ, ήτοι πάλι εργάσιμη ημέρα και ώρα.</w:t>
      </w:r>
    </w:p>
    <w:p w:rsidR="004C6413" w:rsidRDefault="004C6413" w:rsidP="004C6413">
      <w:pPr>
        <w:jc w:val="both"/>
      </w:pPr>
      <w:r>
        <w:rPr>
          <w:rFonts w:ascii="Calibri" w:eastAsia="Calibri" w:hAnsi="Calibri"/>
        </w:rPr>
        <w:t xml:space="preserve">Η αιτιολογία που δόθηκε ήταν ότι η καθηγητική ομάδα (που αμείβεται για την εργασία της) αδυνατούσε να προσέλθει σε άλλο χρόνο, πράγμα που γεννά απορίες σχετικά με το ποια είναι η προτεραιότητα της Διοίκησης: Η εξυπηρέτηση του (καθ’ όλα σεβαστού) προγράμματος της καθηγητικής ομάδας που η παρουσία της στη διαβούλευση αποτελεί μέρος των αμειβόμενων καθηκόντων της, ή των </w:t>
      </w:r>
      <w:proofErr w:type="spellStart"/>
      <w:r>
        <w:rPr>
          <w:rFonts w:ascii="Calibri" w:eastAsia="Calibri" w:hAnsi="Calibri"/>
        </w:rPr>
        <w:t>Μαρουσιωτών</w:t>
      </w:r>
      <w:proofErr w:type="spellEnd"/>
      <w:r>
        <w:rPr>
          <w:rFonts w:ascii="Calibri" w:eastAsia="Calibri" w:hAnsi="Calibri"/>
        </w:rPr>
        <w:t xml:space="preserve"> που πρέπει να διευκολύνονται στην έκφραση της άποψής τους;</w:t>
      </w:r>
    </w:p>
    <w:p w:rsidR="004C6413" w:rsidRDefault="004C6413" w:rsidP="004C6413">
      <w:pPr>
        <w:jc w:val="both"/>
      </w:pPr>
    </w:p>
    <w:p w:rsidR="004C6413" w:rsidRDefault="004C6413" w:rsidP="004C6413">
      <w:pPr>
        <w:jc w:val="both"/>
      </w:pPr>
    </w:p>
    <w:p w:rsidR="004C6413" w:rsidRPr="004C6413" w:rsidRDefault="004C6413" w:rsidP="004C6413">
      <w:pPr>
        <w:jc w:val="both"/>
        <w:rPr>
          <w:b/>
        </w:rPr>
      </w:pPr>
      <w:r w:rsidRPr="004C6413">
        <w:rPr>
          <w:rFonts w:ascii="Calibri" w:eastAsia="Calibri" w:hAnsi="Calibri"/>
          <w:b/>
        </w:rPr>
        <w:lastRenderedPageBreak/>
        <w:t>Για το ΔΣ</w:t>
      </w:r>
    </w:p>
    <w:p w:rsidR="004C6413" w:rsidRDefault="004C6413" w:rsidP="004C6413">
      <w:pPr>
        <w:jc w:val="both"/>
      </w:pPr>
      <w:r>
        <w:rPr>
          <w:rFonts w:ascii="Calibri" w:eastAsia="Calibri" w:hAnsi="Calibri"/>
        </w:rPr>
        <w:t>Παράλληλα, το ΔΣ που εθιμικά εδώ και χρόνια συγκαλείται τις Τρίτες και εκτάκτως τις Πέμπτες, για πρώτη φορά και εντελώς απροειδοποίητα, ορίστηκε Δευτέρα 20/3/2017, με ημερήσια διάταξη που περιλαμβάνει και κάποια ιδιαίτερα σοβαρά θέματα.</w:t>
      </w:r>
    </w:p>
    <w:p w:rsidR="004C6413" w:rsidRDefault="004C6413" w:rsidP="004C6413">
      <w:pPr>
        <w:jc w:val="both"/>
      </w:pPr>
      <w:r>
        <w:rPr>
          <w:rFonts w:ascii="Calibri" w:eastAsia="Calibri" w:hAnsi="Calibri"/>
        </w:rPr>
        <w:t>Με λίγα λόγια, τη Δευτέρα 20/3/2017 η δημοτική αρχή απαιτεί από τους εργαζόμενους και οικογενειάρχες δημοτικούς συμβούλους, κατοίκους, εκπροσώπους φορέων να διαθέσουν ολόκληρη την εργάσιμη ημέρα τους  στα  δημοτικά θέματα χωρίς να τους έχει προειδοποιήσει με οποιονδήποτε τρόπο γι αυτό.</w:t>
      </w:r>
    </w:p>
    <w:p w:rsidR="00A5666B" w:rsidRPr="004C6413" w:rsidRDefault="00A5666B" w:rsidP="00D93F78">
      <w:pPr>
        <w:jc w:val="both"/>
      </w:pPr>
    </w:p>
    <w:p w:rsidR="00304A95" w:rsidRPr="00AF6746" w:rsidRDefault="000A1CE3" w:rsidP="00366472">
      <w:pPr>
        <w:spacing w:after="0" w:line="240" w:lineRule="auto"/>
        <w:jc w:val="both"/>
        <w:rPr>
          <w:rFonts w:eastAsia="Times New Roman" w:cs="Times New Roman"/>
          <w:sz w:val="23"/>
          <w:szCs w:val="23"/>
          <w:lang w:eastAsia="el-GR"/>
        </w:rPr>
      </w:pPr>
      <w:r w:rsidRPr="00AF6746">
        <w:rPr>
          <w:rFonts w:eastAsia="Times New Roman" w:cs="Times New Roman"/>
          <w:sz w:val="23"/>
          <w:szCs w:val="23"/>
          <w:lang w:eastAsia="el-GR"/>
        </w:rPr>
        <w:t xml:space="preserve">Μαίρη </w:t>
      </w:r>
      <w:proofErr w:type="spellStart"/>
      <w:r w:rsidRPr="00AF6746">
        <w:rPr>
          <w:rFonts w:eastAsia="Times New Roman" w:cs="Times New Roman"/>
          <w:sz w:val="23"/>
          <w:szCs w:val="23"/>
          <w:lang w:eastAsia="el-GR"/>
        </w:rPr>
        <w:t>Διακολιού</w:t>
      </w:r>
      <w:proofErr w:type="spellEnd"/>
    </w:p>
    <w:p w:rsidR="000A1CE3" w:rsidRPr="00AF6746" w:rsidRDefault="000A1CE3" w:rsidP="00366472">
      <w:pPr>
        <w:spacing w:after="0" w:line="240" w:lineRule="auto"/>
        <w:jc w:val="both"/>
        <w:rPr>
          <w:rFonts w:eastAsia="Times New Roman" w:cs="Times New Roman"/>
          <w:sz w:val="23"/>
          <w:szCs w:val="23"/>
          <w:lang w:eastAsia="el-GR"/>
        </w:rPr>
      </w:pPr>
      <w:r w:rsidRPr="00AF6746">
        <w:rPr>
          <w:rFonts w:eastAsia="Times New Roman" w:cs="Times New Roman"/>
          <w:sz w:val="23"/>
          <w:szCs w:val="23"/>
          <w:lang w:eastAsia="el-GR"/>
        </w:rPr>
        <w:t>Ανεξάρτητη Δημοτική Σύμβουλος</w:t>
      </w:r>
    </w:p>
    <w:p w:rsidR="000A1CE3" w:rsidRPr="00AF6746" w:rsidRDefault="000A1CE3" w:rsidP="00366472">
      <w:pPr>
        <w:spacing w:after="0" w:line="240" w:lineRule="auto"/>
        <w:jc w:val="both"/>
        <w:rPr>
          <w:rFonts w:eastAsia="Times New Roman" w:cs="Times New Roman"/>
          <w:sz w:val="23"/>
          <w:szCs w:val="23"/>
          <w:lang w:eastAsia="el-GR"/>
        </w:rPr>
      </w:pPr>
      <w:r w:rsidRPr="00AF6746">
        <w:rPr>
          <w:rFonts w:eastAsia="Times New Roman" w:cs="Times New Roman"/>
          <w:sz w:val="23"/>
          <w:szCs w:val="23"/>
          <w:lang w:eastAsia="el-GR"/>
        </w:rPr>
        <w:t>Δικηγόρος</w:t>
      </w:r>
    </w:p>
    <w:sectPr w:rsidR="000A1CE3" w:rsidRPr="00AF6746" w:rsidSect="00D3051A">
      <w:headerReference w:type="default" r:id="rId7"/>
      <w:pgSz w:w="11906" w:h="16838"/>
      <w:pgMar w:top="198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B9" w:rsidRDefault="00803EB9" w:rsidP="00D3051A">
      <w:pPr>
        <w:spacing w:after="0" w:line="240" w:lineRule="auto"/>
      </w:pPr>
      <w:r>
        <w:separator/>
      </w:r>
    </w:p>
  </w:endnote>
  <w:endnote w:type="continuationSeparator" w:id="0">
    <w:p w:rsidR="00803EB9" w:rsidRDefault="00803EB9" w:rsidP="00D3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B9" w:rsidRDefault="00803EB9" w:rsidP="00D3051A">
      <w:pPr>
        <w:spacing w:after="0" w:line="240" w:lineRule="auto"/>
      </w:pPr>
      <w:r>
        <w:separator/>
      </w:r>
    </w:p>
  </w:footnote>
  <w:footnote w:type="continuationSeparator" w:id="0">
    <w:p w:rsidR="00803EB9" w:rsidRDefault="00803EB9" w:rsidP="00D30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261"/>
      <w:gridCol w:w="4261"/>
    </w:tblGrid>
    <w:tr w:rsidR="00D3051A" w:rsidRPr="00D3051A" w:rsidTr="00D3051A">
      <w:tc>
        <w:tcPr>
          <w:tcW w:w="4261" w:type="dxa"/>
        </w:tcPr>
        <w:p w:rsidR="00D3051A" w:rsidRPr="00D3051A" w:rsidRDefault="00D3051A" w:rsidP="00D3051A">
          <w:pPr>
            <w:rPr>
              <w:rFonts w:asciiTheme="majorHAnsi" w:eastAsia="Times New Roman" w:hAnsiTheme="majorHAnsi" w:cs="Times New Roman"/>
              <w:sz w:val="48"/>
              <w:szCs w:val="24"/>
              <w:lang w:eastAsia="el-GR"/>
            </w:rPr>
          </w:pPr>
          <w:r w:rsidRPr="00D3051A">
            <w:rPr>
              <w:rFonts w:asciiTheme="majorHAnsi" w:eastAsia="Times New Roman" w:hAnsiTheme="majorHAnsi" w:cs="Arial"/>
              <w:b/>
              <w:bCs/>
              <w:color w:val="222222"/>
              <w:sz w:val="36"/>
              <w:szCs w:val="19"/>
              <w:shd w:val="clear" w:color="auto" w:fill="FFFFFF"/>
              <w:lang w:eastAsia="el-GR"/>
            </w:rPr>
            <w:t>Μαίρη Διακολιού</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Ανεξάρτητη Δημοτική Σύμβουλος </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Δήμου Αμαρουσίου</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Δικηγόρος </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c>
        <w:tcPr>
          <w:tcW w:w="4261" w:type="dxa"/>
        </w:tcPr>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κ:</w:t>
          </w:r>
          <w:r w:rsidRPr="00D3051A">
            <w:rPr>
              <w:rFonts w:asciiTheme="majorHAnsi" w:eastAsia="Times New Roman" w:hAnsiTheme="majorHAnsi" w:cs="Arial"/>
              <w:color w:val="222222"/>
              <w:sz w:val="19"/>
              <w:szCs w:val="19"/>
              <w:lang w:eastAsia="el-GR"/>
            </w:rPr>
            <w:t> 6944 227082,</w:t>
          </w:r>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τ:</w:t>
          </w:r>
          <w:r w:rsidRPr="00D3051A">
            <w:rPr>
              <w:rFonts w:asciiTheme="majorHAnsi" w:eastAsia="Times New Roman" w:hAnsiTheme="majorHAnsi" w:cs="Arial"/>
              <w:color w:val="222222"/>
              <w:sz w:val="19"/>
              <w:szCs w:val="19"/>
              <w:lang w:eastAsia="el-GR"/>
            </w:rPr>
            <w:t> </w:t>
          </w:r>
          <w:hyperlink r:id="rId1" w:tgtFrame="_blank" w:history="1">
            <w:r w:rsidRPr="00D3051A">
              <w:rPr>
                <w:rFonts w:asciiTheme="majorHAnsi" w:eastAsia="Times New Roman" w:hAnsiTheme="majorHAnsi" w:cs="Arial"/>
                <w:color w:val="1155CC"/>
                <w:sz w:val="19"/>
                <w:szCs w:val="19"/>
                <w:u w:val="single"/>
                <w:lang w:eastAsia="el-GR"/>
              </w:rPr>
              <w:t>210 6149237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φ:</w:t>
          </w:r>
          <w:r w:rsidRPr="00D3051A">
            <w:rPr>
              <w:rFonts w:asciiTheme="majorHAnsi" w:eastAsia="Times New Roman" w:hAnsiTheme="majorHAnsi" w:cs="Arial"/>
              <w:color w:val="222222"/>
              <w:sz w:val="19"/>
              <w:szCs w:val="19"/>
              <w:lang w:eastAsia="el-GR"/>
            </w:rPr>
            <w:t> </w:t>
          </w:r>
          <w:hyperlink r:id="rId2" w:tgtFrame="_blank" w:history="1">
            <w:r w:rsidRPr="00D3051A">
              <w:rPr>
                <w:rFonts w:asciiTheme="majorHAnsi" w:eastAsia="Times New Roman" w:hAnsiTheme="majorHAnsi" w:cs="Arial"/>
                <w:color w:val="1155CC"/>
                <w:sz w:val="19"/>
                <w:szCs w:val="19"/>
                <w:u w:val="single"/>
                <w:lang w:eastAsia="el-GR"/>
              </w:rPr>
              <w:t>210 6147827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val="en-US" w:eastAsia="el-GR"/>
            </w:rPr>
            <w:t>e</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b/>
              <w:bCs/>
              <w:color w:val="222222"/>
              <w:sz w:val="19"/>
              <w:szCs w:val="19"/>
              <w:lang w:val="en-US" w:eastAsia="el-GR"/>
            </w:rPr>
            <w:t>mail</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val="en-US" w:eastAsia="el-GR"/>
            </w:rPr>
            <w:t> </w:t>
          </w:r>
          <w:hyperlink r:id="rId3" w:tgtFrame="_blank" w:history="1">
            <w:r w:rsidRPr="00D3051A">
              <w:rPr>
                <w:rFonts w:asciiTheme="majorHAnsi" w:eastAsia="Times New Roman" w:hAnsiTheme="majorHAnsi" w:cs="Arial"/>
                <w:color w:val="1155CC"/>
                <w:sz w:val="19"/>
                <w:szCs w:val="19"/>
                <w:u w:val="single"/>
                <w:lang w:val="en-US" w:eastAsia="el-GR"/>
              </w:rPr>
              <w:t>mary</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diakoliou</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gmail</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com</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Γραφείο</w:t>
          </w:r>
          <w:r w:rsidRPr="00D3051A">
            <w:rPr>
              <w:rFonts w:asciiTheme="majorHAnsi" w:eastAsia="Times New Roman" w:hAnsiTheme="majorHAnsi" w:cs="Arial"/>
              <w:color w:val="222222"/>
              <w:sz w:val="19"/>
              <w:szCs w:val="19"/>
              <w:lang w:eastAsia="el-GR"/>
            </w:rPr>
            <w:t>: Χατζηαντωνίου 14, Μαρούσι</w:t>
          </w:r>
          <w:r w:rsidRPr="00D3051A">
            <w:rPr>
              <w:rFonts w:asciiTheme="majorHAnsi" w:eastAsia="Times New Roman" w:hAnsiTheme="majorHAnsi" w:cs="Arial"/>
              <w:color w:val="222222"/>
              <w:sz w:val="19"/>
              <w:szCs w:val="19"/>
              <w:lang w:val="en-US" w:eastAsia="el-GR"/>
            </w:rPr>
            <w:t xml:space="preserve"> </w:t>
          </w:r>
          <w:r w:rsidRPr="00D3051A">
            <w:rPr>
              <w:rFonts w:asciiTheme="majorHAnsi" w:eastAsia="Times New Roman" w:hAnsiTheme="majorHAnsi" w:cs="Arial"/>
              <w:color w:val="222222"/>
              <w:sz w:val="19"/>
              <w:szCs w:val="19"/>
              <w:lang w:eastAsia="el-GR"/>
            </w:rPr>
            <w:t>15126</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r>
  </w:tbl>
  <w:p w:rsidR="00D3051A" w:rsidRDefault="00D3051A" w:rsidP="00D3051A">
    <w:pPr>
      <w:spacing w:after="0" w:line="240" w:lineRule="auto"/>
      <w:rPr>
        <w:rFonts w:ascii="Arial" w:eastAsia="Times New Roman" w:hAnsi="Arial" w:cs="Arial"/>
        <w:b/>
        <w:bCs/>
        <w:color w:val="222222"/>
        <w:sz w:val="19"/>
        <w:szCs w:val="19"/>
        <w:shd w:val="clear" w:color="auto" w:fill="FFFFFF"/>
        <w:lang w:val="en-US" w:eastAsia="el-GR"/>
      </w:rPr>
    </w:pPr>
  </w:p>
  <w:p w:rsidR="00D3051A" w:rsidRPr="00D3051A" w:rsidRDefault="00D3051A" w:rsidP="00D3051A">
    <w:pPr>
      <w:shd w:val="clear" w:color="auto" w:fill="FFFFFF"/>
      <w:spacing w:after="0" w:line="240" w:lineRule="auto"/>
      <w:rPr>
        <w:rFonts w:ascii="Arial" w:eastAsia="Times New Roman" w:hAnsi="Arial" w:cs="Arial"/>
        <w:color w:val="222222"/>
        <w:sz w:val="19"/>
        <w:szCs w:val="19"/>
        <w:lang w:eastAsia="el-GR"/>
      </w:rPr>
    </w:pPr>
  </w:p>
  <w:p w:rsidR="00D3051A" w:rsidRDefault="00D30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22829"/>
    <w:multiLevelType w:val="hybridMultilevel"/>
    <w:tmpl w:val="E7181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4D07510"/>
    <w:multiLevelType w:val="hybridMultilevel"/>
    <w:tmpl w:val="C5DC3AC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3051A"/>
    <w:rsid w:val="00007F16"/>
    <w:rsid w:val="000100F3"/>
    <w:rsid w:val="00022AB2"/>
    <w:rsid w:val="00025B98"/>
    <w:rsid w:val="00034F2C"/>
    <w:rsid w:val="00036719"/>
    <w:rsid w:val="00043AFA"/>
    <w:rsid w:val="0006778B"/>
    <w:rsid w:val="00075C73"/>
    <w:rsid w:val="00091D60"/>
    <w:rsid w:val="000A1CE3"/>
    <w:rsid w:val="000A4A94"/>
    <w:rsid w:val="000B7339"/>
    <w:rsid w:val="000C4F0A"/>
    <w:rsid w:val="000E0CBC"/>
    <w:rsid w:val="000F1889"/>
    <w:rsid w:val="00123277"/>
    <w:rsid w:val="00126A04"/>
    <w:rsid w:val="001522BE"/>
    <w:rsid w:val="00154886"/>
    <w:rsid w:val="00157F24"/>
    <w:rsid w:val="00167C33"/>
    <w:rsid w:val="001975E0"/>
    <w:rsid w:val="001A340E"/>
    <w:rsid w:val="001B3813"/>
    <w:rsid w:val="001C0173"/>
    <w:rsid w:val="001D1F73"/>
    <w:rsid w:val="001D3E7C"/>
    <w:rsid w:val="001D549A"/>
    <w:rsid w:val="001E3413"/>
    <w:rsid w:val="001E6756"/>
    <w:rsid w:val="00204939"/>
    <w:rsid w:val="002128DE"/>
    <w:rsid w:val="00212B06"/>
    <w:rsid w:val="00220072"/>
    <w:rsid w:val="00220672"/>
    <w:rsid w:val="00231A7B"/>
    <w:rsid w:val="002762BC"/>
    <w:rsid w:val="0029247D"/>
    <w:rsid w:val="00292FE9"/>
    <w:rsid w:val="00296619"/>
    <w:rsid w:val="002A7561"/>
    <w:rsid w:val="002B3D9A"/>
    <w:rsid w:val="002B5CEB"/>
    <w:rsid w:val="002C1EDC"/>
    <w:rsid w:val="002E26DA"/>
    <w:rsid w:val="002E55D0"/>
    <w:rsid w:val="002F668E"/>
    <w:rsid w:val="00304A95"/>
    <w:rsid w:val="00310DDD"/>
    <w:rsid w:val="00314FEC"/>
    <w:rsid w:val="003337A6"/>
    <w:rsid w:val="00335D91"/>
    <w:rsid w:val="0034446B"/>
    <w:rsid w:val="00356D0E"/>
    <w:rsid w:val="00366472"/>
    <w:rsid w:val="003743E7"/>
    <w:rsid w:val="003906EF"/>
    <w:rsid w:val="003B1131"/>
    <w:rsid w:val="003B2F8E"/>
    <w:rsid w:val="003D122B"/>
    <w:rsid w:val="003D287C"/>
    <w:rsid w:val="003E0371"/>
    <w:rsid w:val="003F5719"/>
    <w:rsid w:val="003F6619"/>
    <w:rsid w:val="0040172A"/>
    <w:rsid w:val="00421DF3"/>
    <w:rsid w:val="004500DC"/>
    <w:rsid w:val="0045369F"/>
    <w:rsid w:val="00477237"/>
    <w:rsid w:val="004975F9"/>
    <w:rsid w:val="004C5EE8"/>
    <w:rsid w:val="004C6413"/>
    <w:rsid w:val="00515C35"/>
    <w:rsid w:val="00527D22"/>
    <w:rsid w:val="00550DCE"/>
    <w:rsid w:val="00555B0B"/>
    <w:rsid w:val="00567D21"/>
    <w:rsid w:val="005916BA"/>
    <w:rsid w:val="005D42F6"/>
    <w:rsid w:val="005D60C9"/>
    <w:rsid w:val="005F5FF7"/>
    <w:rsid w:val="0061123E"/>
    <w:rsid w:val="00622B10"/>
    <w:rsid w:val="006332E6"/>
    <w:rsid w:val="00661FDE"/>
    <w:rsid w:val="00673462"/>
    <w:rsid w:val="00687D52"/>
    <w:rsid w:val="006A0A73"/>
    <w:rsid w:val="006A6901"/>
    <w:rsid w:val="006C35D0"/>
    <w:rsid w:val="006D48B9"/>
    <w:rsid w:val="006E6957"/>
    <w:rsid w:val="00710D4E"/>
    <w:rsid w:val="007345F3"/>
    <w:rsid w:val="00737CEF"/>
    <w:rsid w:val="007548A8"/>
    <w:rsid w:val="00773137"/>
    <w:rsid w:val="00782266"/>
    <w:rsid w:val="0079011A"/>
    <w:rsid w:val="00795FD8"/>
    <w:rsid w:val="007B5458"/>
    <w:rsid w:val="007C55B3"/>
    <w:rsid w:val="007D7766"/>
    <w:rsid w:val="007F144E"/>
    <w:rsid w:val="00803EB9"/>
    <w:rsid w:val="00806D19"/>
    <w:rsid w:val="0081492B"/>
    <w:rsid w:val="00825044"/>
    <w:rsid w:val="00833358"/>
    <w:rsid w:val="008334D6"/>
    <w:rsid w:val="00845CC0"/>
    <w:rsid w:val="00847209"/>
    <w:rsid w:val="00852466"/>
    <w:rsid w:val="008552E4"/>
    <w:rsid w:val="00855CA8"/>
    <w:rsid w:val="00860370"/>
    <w:rsid w:val="00871BB2"/>
    <w:rsid w:val="0088284A"/>
    <w:rsid w:val="00885DB6"/>
    <w:rsid w:val="008C266E"/>
    <w:rsid w:val="008D0133"/>
    <w:rsid w:val="008E6EC2"/>
    <w:rsid w:val="008E7B0F"/>
    <w:rsid w:val="00905A0E"/>
    <w:rsid w:val="00914C9D"/>
    <w:rsid w:val="00916A04"/>
    <w:rsid w:val="0095212C"/>
    <w:rsid w:val="009A2EA1"/>
    <w:rsid w:val="009B74B8"/>
    <w:rsid w:val="009C222D"/>
    <w:rsid w:val="009F6995"/>
    <w:rsid w:val="00A2038E"/>
    <w:rsid w:val="00A32611"/>
    <w:rsid w:val="00A40C52"/>
    <w:rsid w:val="00A44825"/>
    <w:rsid w:val="00A5666B"/>
    <w:rsid w:val="00A60B00"/>
    <w:rsid w:val="00A635C8"/>
    <w:rsid w:val="00A86755"/>
    <w:rsid w:val="00AB5116"/>
    <w:rsid w:val="00AE01BE"/>
    <w:rsid w:val="00AE6530"/>
    <w:rsid w:val="00AF26B2"/>
    <w:rsid w:val="00AF6746"/>
    <w:rsid w:val="00B00837"/>
    <w:rsid w:val="00B008DE"/>
    <w:rsid w:val="00B023E3"/>
    <w:rsid w:val="00B025A9"/>
    <w:rsid w:val="00B05AD6"/>
    <w:rsid w:val="00B260FE"/>
    <w:rsid w:val="00B360E5"/>
    <w:rsid w:val="00B453C6"/>
    <w:rsid w:val="00B92AA4"/>
    <w:rsid w:val="00BB503A"/>
    <w:rsid w:val="00BD19AA"/>
    <w:rsid w:val="00BE6FF3"/>
    <w:rsid w:val="00C0722F"/>
    <w:rsid w:val="00C47890"/>
    <w:rsid w:val="00C65901"/>
    <w:rsid w:val="00C72616"/>
    <w:rsid w:val="00C74D6B"/>
    <w:rsid w:val="00CB0705"/>
    <w:rsid w:val="00CC3935"/>
    <w:rsid w:val="00CC3B72"/>
    <w:rsid w:val="00CD1C91"/>
    <w:rsid w:val="00CE316A"/>
    <w:rsid w:val="00CE4A03"/>
    <w:rsid w:val="00CE7770"/>
    <w:rsid w:val="00CF64B9"/>
    <w:rsid w:val="00D10C2B"/>
    <w:rsid w:val="00D25304"/>
    <w:rsid w:val="00D3051A"/>
    <w:rsid w:val="00D37B05"/>
    <w:rsid w:val="00D5065E"/>
    <w:rsid w:val="00D65C18"/>
    <w:rsid w:val="00D733EF"/>
    <w:rsid w:val="00D7382F"/>
    <w:rsid w:val="00D769E5"/>
    <w:rsid w:val="00D80B55"/>
    <w:rsid w:val="00D93F78"/>
    <w:rsid w:val="00D9584C"/>
    <w:rsid w:val="00DB1EE8"/>
    <w:rsid w:val="00DB7D03"/>
    <w:rsid w:val="00DD0F95"/>
    <w:rsid w:val="00DD72CB"/>
    <w:rsid w:val="00DE0F2D"/>
    <w:rsid w:val="00DE2794"/>
    <w:rsid w:val="00DF7663"/>
    <w:rsid w:val="00E3125C"/>
    <w:rsid w:val="00E46678"/>
    <w:rsid w:val="00E76531"/>
    <w:rsid w:val="00E9511E"/>
    <w:rsid w:val="00EB2B31"/>
    <w:rsid w:val="00ED22BF"/>
    <w:rsid w:val="00EE5D25"/>
    <w:rsid w:val="00F122CF"/>
    <w:rsid w:val="00F274B0"/>
    <w:rsid w:val="00F42E7F"/>
    <w:rsid w:val="00F60C28"/>
    <w:rsid w:val="00F633F0"/>
    <w:rsid w:val="00F8020D"/>
    <w:rsid w:val="00FA1636"/>
    <w:rsid w:val="00FB242B"/>
    <w:rsid w:val="00FB2C81"/>
    <w:rsid w:val="00FB689A"/>
    <w:rsid w:val="00FD76EF"/>
    <w:rsid w:val="00FE7FBC"/>
    <w:rsid w:val="00FF69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F6746"/>
    <w:rPr>
      <w:i/>
      <w:iCs/>
    </w:rPr>
  </w:style>
  <w:style w:type="paragraph" w:styleId="NormalWeb">
    <w:name w:val="Normal (Web)"/>
    <w:basedOn w:val="Normal"/>
    <w:uiPriority w:val="99"/>
    <w:semiHidden/>
    <w:unhideWhenUsed/>
    <w:rsid w:val="00075C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F6746"/>
    <w:rPr>
      <w:i/>
      <w:iCs/>
    </w:rPr>
  </w:style>
  <w:style w:type="paragraph" w:styleId="NormalWeb">
    <w:name w:val="Normal (Web)"/>
    <w:basedOn w:val="Normal"/>
    <w:uiPriority w:val="99"/>
    <w:semiHidden/>
    <w:unhideWhenUsed/>
    <w:rsid w:val="00075C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3664181">
      <w:bodyDiv w:val="1"/>
      <w:marLeft w:val="0"/>
      <w:marRight w:val="0"/>
      <w:marTop w:val="0"/>
      <w:marBottom w:val="0"/>
      <w:divBdr>
        <w:top w:val="none" w:sz="0" w:space="0" w:color="auto"/>
        <w:left w:val="none" w:sz="0" w:space="0" w:color="auto"/>
        <w:bottom w:val="none" w:sz="0" w:space="0" w:color="auto"/>
        <w:right w:val="none" w:sz="0" w:space="0" w:color="auto"/>
      </w:divBdr>
    </w:div>
    <w:div w:id="266238581">
      <w:bodyDiv w:val="1"/>
      <w:marLeft w:val="0"/>
      <w:marRight w:val="0"/>
      <w:marTop w:val="0"/>
      <w:marBottom w:val="0"/>
      <w:divBdr>
        <w:top w:val="none" w:sz="0" w:space="0" w:color="auto"/>
        <w:left w:val="none" w:sz="0" w:space="0" w:color="auto"/>
        <w:bottom w:val="none" w:sz="0" w:space="0" w:color="auto"/>
        <w:right w:val="none" w:sz="0" w:space="0" w:color="auto"/>
      </w:divBdr>
    </w:div>
    <w:div w:id="312804582">
      <w:bodyDiv w:val="1"/>
      <w:marLeft w:val="0"/>
      <w:marRight w:val="0"/>
      <w:marTop w:val="0"/>
      <w:marBottom w:val="0"/>
      <w:divBdr>
        <w:top w:val="none" w:sz="0" w:space="0" w:color="auto"/>
        <w:left w:val="none" w:sz="0" w:space="0" w:color="auto"/>
        <w:bottom w:val="none" w:sz="0" w:space="0" w:color="auto"/>
        <w:right w:val="none" w:sz="0" w:space="0" w:color="auto"/>
      </w:divBdr>
    </w:div>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996617884">
              <w:marLeft w:val="0"/>
              <w:marRight w:val="0"/>
              <w:marTop w:val="0"/>
              <w:marBottom w:val="0"/>
              <w:divBdr>
                <w:top w:val="none" w:sz="0" w:space="0" w:color="auto"/>
                <w:left w:val="none" w:sz="0" w:space="0" w:color="auto"/>
                <w:bottom w:val="none" w:sz="0" w:space="0" w:color="auto"/>
                <w:right w:val="none" w:sz="0" w:space="0" w:color="auto"/>
              </w:divBdr>
            </w:div>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sChild>
        </w:div>
        <w:div w:id="926503303">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sChild>
    </w:div>
    <w:div w:id="1265193351">
      <w:bodyDiv w:val="1"/>
      <w:marLeft w:val="0"/>
      <w:marRight w:val="0"/>
      <w:marTop w:val="0"/>
      <w:marBottom w:val="0"/>
      <w:divBdr>
        <w:top w:val="none" w:sz="0" w:space="0" w:color="auto"/>
        <w:left w:val="none" w:sz="0" w:space="0" w:color="auto"/>
        <w:bottom w:val="none" w:sz="0" w:space="0" w:color="auto"/>
        <w:right w:val="none" w:sz="0" w:space="0" w:color="auto"/>
      </w:divBdr>
    </w:div>
    <w:div w:id="1303267112">
      <w:bodyDiv w:val="1"/>
      <w:marLeft w:val="0"/>
      <w:marRight w:val="0"/>
      <w:marTop w:val="0"/>
      <w:marBottom w:val="0"/>
      <w:divBdr>
        <w:top w:val="none" w:sz="0" w:space="0" w:color="auto"/>
        <w:left w:val="none" w:sz="0" w:space="0" w:color="auto"/>
        <w:bottom w:val="none" w:sz="0" w:space="0" w:color="auto"/>
        <w:right w:val="none" w:sz="0" w:space="0" w:color="auto"/>
      </w:divBdr>
    </w:div>
    <w:div w:id="19782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y.diakoliou@gmail.com" TargetMode="External"/><Relationship Id="rId2" Type="http://schemas.openxmlformats.org/officeDocument/2006/relationships/hyperlink" Target="tel:210%206147827" TargetMode="External"/><Relationship Id="rId1" Type="http://schemas.openxmlformats.org/officeDocument/2006/relationships/hyperlink" Target="tel:210%20614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Efi Manimani</cp:lastModifiedBy>
  <cp:revision>2</cp:revision>
  <dcterms:created xsi:type="dcterms:W3CDTF">2017-03-19T20:15:00Z</dcterms:created>
  <dcterms:modified xsi:type="dcterms:W3CDTF">2017-03-19T20:15:00Z</dcterms:modified>
</cp:coreProperties>
</file>