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BD" w:rsidRPr="005E22BD" w:rsidRDefault="005E22BD" w:rsidP="005E22BD">
      <w:pPr>
        <w:shd w:val="clear" w:color="auto" w:fill="F7F7F8"/>
        <w:spacing w:after="0" w:line="240" w:lineRule="auto"/>
        <w:rPr>
          <w:rFonts w:ascii="Arial" w:eastAsia="Times New Roman" w:hAnsi="Arial" w:cs="Arial"/>
          <w:color w:val="2A2A2A"/>
          <w:sz w:val="15"/>
          <w:szCs w:val="15"/>
          <w:lang w:eastAsia="el-GR"/>
        </w:rPr>
      </w:pPr>
      <w:r w:rsidRPr="005E22BD">
        <w:rPr>
          <w:rFonts w:ascii="Arial" w:eastAsia="Times New Roman" w:hAnsi="Arial" w:cs="Arial"/>
          <w:color w:val="2A2A2A"/>
          <w:sz w:val="15"/>
          <w:szCs w:val="15"/>
          <w:lang w:eastAsia="el-GR"/>
        </w:rPr>
        <w:t>11/5/2017</w:t>
      </w:r>
    </w:p>
    <w:p w:rsidR="005E22BD" w:rsidRPr="005E22BD" w:rsidRDefault="005E22BD" w:rsidP="005E22BD">
      <w:pPr>
        <w:spacing w:after="0" w:line="240" w:lineRule="auto"/>
        <w:rPr>
          <w:rFonts w:ascii="Times New Roman" w:eastAsia="Times New Roman" w:hAnsi="Times New Roman" w:cs="Times New Roman"/>
          <w:sz w:val="24"/>
          <w:szCs w:val="24"/>
          <w:lang w:eastAsia="el-GR"/>
        </w:rPr>
      </w:pPr>
    </w:p>
    <w:p w:rsidR="005E22BD" w:rsidRPr="005E22BD" w:rsidRDefault="005E22BD" w:rsidP="005E22BD">
      <w:pPr>
        <w:shd w:val="clear" w:color="auto" w:fill="F7F7F8"/>
        <w:spacing w:after="0" w:line="240" w:lineRule="auto"/>
        <w:rPr>
          <w:rFonts w:ascii="Arial" w:eastAsia="Times New Roman" w:hAnsi="Arial" w:cs="Arial"/>
          <w:color w:val="2A2A2A"/>
          <w:sz w:val="15"/>
          <w:szCs w:val="15"/>
          <w:lang w:eastAsia="el-GR"/>
        </w:rPr>
      </w:pPr>
      <w:r w:rsidRPr="005E22BD">
        <w:rPr>
          <w:rFonts w:ascii="Arial" w:eastAsia="Times New Roman" w:hAnsi="Arial" w:cs="Arial"/>
          <w:b/>
          <w:bCs/>
          <w:color w:val="2A2A2A"/>
          <w:sz w:val="15"/>
          <w:szCs w:val="15"/>
          <w:lang w:eastAsia="el-GR"/>
        </w:rPr>
        <w:t>Ο Υπουργός Εσωτερικών για το θέμα των συμβασιούχων στην καθαριότητα</w:t>
      </w:r>
    </w:p>
    <w:p w:rsidR="005E22BD" w:rsidRPr="005E22BD" w:rsidRDefault="005E22BD" w:rsidP="005E22BD">
      <w:pPr>
        <w:spacing w:after="0" w:line="240" w:lineRule="auto"/>
        <w:rPr>
          <w:rFonts w:ascii="Times New Roman" w:eastAsia="Times New Roman" w:hAnsi="Times New Roman" w:cs="Times New Roman"/>
          <w:sz w:val="24"/>
          <w:szCs w:val="24"/>
          <w:lang w:eastAsia="el-GR"/>
        </w:rPr>
      </w:pPr>
      <w:r w:rsidRPr="005E22BD">
        <w:rPr>
          <w:rFonts w:ascii="Arial" w:eastAsia="Times New Roman" w:hAnsi="Arial" w:cs="Arial"/>
          <w:color w:val="2A2A2A"/>
          <w:sz w:val="15"/>
          <w:szCs w:val="15"/>
          <w:lang w:eastAsia="el-GR"/>
        </w:rPr>
        <w:br/>
      </w:r>
      <w:r w:rsidRPr="005E22BD">
        <w:rPr>
          <w:rFonts w:ascii="Arial" w:eastAsia="Times New Roman" w:hAnsi="Arial" w:cs="Arial"/>
          <w:color w:val="2A2A2A"/>
          <w:sz w:val="15"/>
          <w:szCs w:val="15"/>
          <w:lang w:eastAsia="el-GR"/>
        </w:rPr>
        <w:br/>
      </w:r>
    </w:p>
    <w:p w:rsidR="005E22BD" w:rsidRPr="005E22BD" w:rsidRDefault="005E22BD" w:rsidP="005E22BD">
      <w:pPr>
        <w:shd w:val="clear" w:color="auto" w:fill="F7F7F8"/>
        <w:spacing w:after="0" w:line="224" w:lineRule="atLeast"/>
        <w:jc w:val="center"/>
        <w:rPr>
          <w:rFonts w:ascii="Arial" w:eastAsia="Times New Roman" w:hAnsi="Arial" w:cs="Arial"/>
          <w:color w:val="2A2A2A"/>
          <w:sz w:val="15"/>
          <w:szCs w:val="15"/>
          <w:lang w:eastAsia="el-GR"/>
        </w:rPr>
      </w:pPr>
    </w:p>
    <w:p w:rsidR="005E22BD" w:rsidRPr="005E22BD" w:rsidRDefault="005E22BD" w:rsidP="005E22BD">
      <w:pPr>
        <w:shd w:val="clear" w:color="auto" w:fill="F7F7F8"/>
        <w:spacing w:after="0" w:line="224" w:lineRule="atLeast"/>
        <w:rPr>
          <w:rFonts w:ascii="Arial" w:eastAsia="Times New Roman" w:hAnsi="Arial" w:cs="Arial"/>
          <w:color w:val="2A2A2A"/>
          <w:sz w:val="15"/>
          <w:szCs w:val="15"/>
          <w:lang w:eastAsia="el-GR"/>
        </w:rPr>
      </w:pPr>
      <w:r w:rsidRPr="005E22BD">
        <w:rPr>
          <w:rFonts w:ascii="Tahoma" w:eastAsia="Times New Roman" w:hAnsi="Tahoma" w:cs="Tahoma"/>
          <w:color w:val="2A2A2A"/>
          <w:sz w:val="15"/>
          <w:szCs w:val="15"/>
          <w:lang w:eastAsia="el-GR"/>
        </w:rPr>
        <w:t> </w:t>
      </w:r>
    </w:p>
    <w:p w:rsidR="005E22BD" w:rsidRPr="005E22BD" w:rsidRDefault="005E22BD" w:rsidP="005E22BD">
      <w:pPr>
        <w:shd w:val="clear" w:color="auto" w:fill="F7F7F8"/>
        <w:spacing w:after="0" w:line="224" w:lineRule="atLeast"/>
        <w:jc w:val="both"/>
        <w:rPr>
          <w:rFonts w:ascii="Arial" w:eastAsia="Times New Roman" w:hAnsi="Arial" w:cs="Arial"/>
          <w:color w:val="2A2A2A"/>
          <w:sz w:val="15"/>
          <w:szCs w:val="15"/>
          <w:lang w:eastAsia="el-GR"/>
        </w:rPr>
      </w:pPr>
      <w:r w:rsidRPr="005E22BD">
        <w:rPr>
          <w:rFonts w:ascii="Arial" w:eastAsia="Times New Roman" w:hAnsi="Arial" w:cs="Arial"/>
          <w:color w:val="2A2A2A"/>
          <w:sz w:val="15"/>
          <w:szCs w:val="15"/>
          <w:lang w:eastAsia="el-GR"/>
        </w:rPr>
        <w:t>         </w:t>
      </w:r>
      <w:r w:rsidRPr="005E22BD">
        <w:rPr>
          <w:rFonts w:ascii="Arial" w:eastAsia="Times New Roman" w:hAnsi="Arial" w:cs="Arial"/>
          <w:color w:val="2A2A2A"/>
          <w:sz w:val="24"/>
          <w:szCs w:val="24"/>
          <w:lang w:eastAsia="el-GR"/>
        </w:rPr>
        <w:t> Από νωρίς σήμερα το πρωί, με</w:t>
      </w:r>
      <w:bookmarkStart w:id="0" w:name="_GoBack"/>
      <w:bookmarkEnd w:id="0"/>
      <w:r w:rsidRPr="005E22BD">
        <w:rPr>
          <w:rFonts w:ascii="Tahoma" w:eastAsia="Times New Roman" w:hAnsi="Tahoma" w:cs="Tahoma"/>
          <w:color w:val="2A2A2A"/>
          <w:sz w:val="15"/>
          <w:lang w:eastAsia="el-GR"/>
        </w:rPr>
        <w:t> </w:t>
      </w:r>
      <w:r w:rsidRPr="005E22BD">
        <w:rPr>
          <w:rFonts w:ascii="Tahoma" w:eastAsia="Times New Roman" w:hAnsi="Tahoma" w:cs="Tahoma"/>
          <w:color w:val="2A2A2A"/>
          <w:sz w:val="15"/>
          <w:szCs w:val="15"/>
          <w:lang w:eastAsia="el-GR"/>
        </w:rPr>
        <w:t>αφορμή ανυπόγραφο δημοσίευμα της εφημερίδας «Καθημερινή», το οποίο δεν επικαλείται καν -για λόγους παραπάνω από προφανείς- πηγές του Ελεγκτικού Συνεδρίου, χιλιάδες εργαζόμενοι στην καθαριότητα παρακολουθούν με αγωνία έναν ακατάσχετο, και παντελώς ατεκμηρίωτο σχολιασμό, μίας εικαζόμενης απόφασης του Ελεγκτικού Συνεδρίου, επί του θέματος του κύρους της παράτασης των συμβάσεων εργασίας τους.</w:t>
      </w:r>
    </w:p>
    <w:p w:rsidR="005E22BD" w:rsidRPr="005E22BD" w:rsidRDefault="005E22BD" w:rsidP="005E22BD">
      <w:pPr>
        <w:shd w:val="clear" w:color="auto" w:fill="F7F7F8"/>
        <w:spacing w:after="0" w:line="224" w:lineRule="atLeast"/>
        <w:ind w:firstLine="720"/>
        <w:jc w:val="both"/>
        <w:rPr>
          <w:rFonts w:ascii="Arial" w:eastAsia="Times New Roman" w:hAnsi="Arial" w:cs="Arial"/>
          <w:color w:val="2A2A2A"/>
          <w:sz w:val="15"/>
          <w:szCs w:val="15"/>
          <w:lang w:eastAsia="el-GR"/>
        </w:rPr>
      </w:pPr>
      <w:r w:rsidRPr="005E22BD">
        <w:rPr>
          <w:rFonts w:ascii="Tahoma" w:eastAsia="Times New Roman" w:hAnsi="Tahoma" w:cs="Tahoma"/>
          <w:color w:val="2A2A2A"/>
          <w:sz w:val="15"/>
          <w:szCs w:val="15"/>
          <w:lang w:eastAsia="el-GR"/>
        </w:rPr>
        <w:t>Θεσμικοί εκπρόσωποι φορέων της αυτοδιοίκησης, η αξιωματική αντιπολίτευση και κάθε πρόθυμος σχολιαστής -που μπορεί να γνωρίζει ή να αγνοεί παντελώς κρίσιμες νομικές παραμέτρους του θέματος- σπεύδουν, με ανοίκεια ελαφρότητα και χωρίς ψήγμα θεσμικής ευθύνης να σχολιάσουν μία απόφαση, της οποίας η έκδοση -</w:t>
      </w:r>
      <w:proofErr w:type="spellStart"/>
      <w:r w:rsidRPr="005E22BD">
        <w:rPr>
          <w:rFonts w:ascii="Tahoma" w:eastAsia="Times New Roman" w:hAnsi="Tahoma" w:cs="Tahoma"/>
          <w:color w:val="2A2A2A"/>
          <w:sz w:val="15"/>
          <w:szCs w:val="15"/>
          <w:lang w:eastAsia="el-GR"/>
        </w:rPr>
        <w:t>πολλώ</w:t>
      </w:r>
      <w:proofErr w:type="spellEnd"/>
      <w:r w:rsidRPr="005E22BD">
        <w:rPr>
          <w:rFonts w:ascii="Tahoma" w:eastAsia="Times New Roman" w:hAnsi="Tahoma" w:cs="Tahoma"/>
          <w:color w:val="2A2A2A"/>
          <w:sz w:val="15"/>
          <w:szCs w:val="15"/>
          <w:lang w:eastAsia="el-GR"/>
        </w:rPr>
        <w:t xml:space="preserve"> δε μάλλον το περιεχόμενο- δεν έχει ακόμη ανακοινωθεί από το Ελεγκτικό Συνέδριο. Οι πρόθυμοι σχολιαστές δεν περιορίζονται μόνο στην αυθαίρετη και </w:t>
      </w:r>
      <w:proofErr w:type="spellStart"/>
      <w:r w:rsidRPr="005E22BD">
        <w:rPr>
          <w:rFonts w:ascii="Tahoma" w:eastAsia="Times New Roman" w:hAnsi="Tahoma" w:cs="Tahoma"/>
          <w:color w:val="2A2A2A"/>
          <w:sz w:val="15"/>
          <w:szCs w:val="15"/>
          <w:lang w:eastAsia="el-GR"/>
        </w:rPr>
        <w:t>υπερχειλή</w:t>
      </w:r>
      <w:proofErr w:type="spellEnd"/>
      <w:r w:rsidRPr="005E22BD">
        <w:rPr>
          <w:rFonts w:ascii="Tahoma" w:eastAsia="Times New Roman" w:hAnsi="Tahoma" w:cs="Tahoma"/>
          <w:color w:val="2A2A2A"/>
          <w:sz w:val="15"/>
          <w:szCs w:val="15"/>
          <w:lang w:eastAsia="el-GR"/>
        </w:rPr>
        <w:t xml:space="preserve"> πολιτικής σκοπιμότητας κριτική προς την κυβέρνηση, με αφορμή ένα θέμα που δεν προσφέρεται για μικροπολιτικά παιχνίδια, αλλά σπεύδουν κιόλας με απίστευτο κυνισμό και χαιρεκακία να «πληροφορήσουν» τους εργαζόμενους στην καθαριότητα ότι δεν θα πληρωθούν για την εργασία που έχουν ήδη παράσχει.</w:t>
      </w:r>
    </w:p>
    <w:p w:rsidR="005E22BD" w:rsidRPr="005E22BD" w:rsidRDefault="005E22BD" w:rsidP="005E22BD">
      <w:pPr>
        <w:shd w:val="clear" w:color="auto" w:fill="F7F7F8"/>
        <w:spacing w:after="0" w:line="224" w:lineRule="atLeast"/>
        <w:ind w:firstLine="720"/>
        <w:jc w:val="both"/>
        <w:rPr>
          <w:rFonts w:ascii="Arial" w:eastAsia="Times New Roman" w:hAnsi="Arial" w:cs="Arial"/>
          <w:color w:val="2A2A2A"/>
          <w:sz w:val="15"/>
          <w:szCs w:val="15"/>
          <w:lang w:eastAsia="el-GR"/>
        </w:rPr>
      </w:pPr>
      <w:r w:rsidRPr="005E22BD">
        <w:rPr>
          <w:rFonts w:ascii="Tahoma" w:eastAsia="Times New Roman" w:hAnsi="Tahoma" w:cs="Tahoma"/>
          <w:color w:val="2A2A2A"/>
          <w:sz w:val="15"/>
          <w:szCs w:val="15"/>
          <w:lang w:eastAsia="el-GR"/>
        </w:rPr>
        <w:t>Ο Υπουργός Εσωτερικών,</w:t>
      </w:r>
      <w:r w:rsidRPr="005E22BD">
        <w:rPr>
          <w:rFonts w:ascii="Tahoma" w:eastAsia="Times New Roman" w:hAnsi="Tahoma" w:cs="Tahoma"/>
          <w:color w:val="2A2A2A"/>
          <w:sz w:val="15"/>
          <w:lang w:eastAsia="el-GR"/>
        </w:rPr>
        <w:t> </w:t>
      </w:r>
      <w:r w:rsidRPr="005E22BD">
        <w:rPr>
          <w:rFonts w:ascii="Tahoma" w:eastAsia="Times New Roman" w:hAnsi="Tahoma" w:cs="Tahoma"/>
          <w:b/>
          <w:bCs/>
          <w:color w:val="2A2A2A"/>
          <w:sz w:val="15"/>
          <w:szCs w:val="15"/>
          <w:lang w:eastAsia="el-GR"/>
        </w:rPr>
        <w:t>Πάνος</w:t>
      </w:r>
      <w:r w:rsidRPr="005E22BD">
        <w:rPr>
          <w:rFonts w:ascii="Tahoma" w:eastAsia="Times New Roman" w:hAnsi="Tahoma" w:cs="Tahoma"/>
          <w:color w:val="2A2A2A"/>
          <w:sz w:val="15"/>
          <w:lang w:eastAsia="el-GR"/>
        </w:rPr>
        <w:t> </w:t>
      </w:r>
      <w:proofErr w:type="spellStart"/>
      <w:r w:rsidRPr="005E22BD">
        <w:rPr>
          <w:rFonts w:ascii="Tahoma" w:eastAsia="Times New Roman" w:hAnsi="Tahoma" w:cs="Tahoma"/>
          <w:b/>
          <w:bCs/>
          <w:color w:val="2A2A2A"/>
          <w:sz w:val="15"/>
          <w:szCs w:val="15"/>
          <w:lang w:eastAsia="el-GR"/>
        </w:rPr>
        <w:t>Σκουρλέτης</w:t>
      </w:r>
      <w:proofErr w:type="spellEnd"/>
      <w:r w:rsidRPr="005E22BD">
        <w:rPr>
          <w:rFonts w:ascii="Tahoma" w:eastAsia="Times New Roman" w:hAnsi="Tahoma" w:cs="Tahoma"/>
          <w:color w:val="2A2A2A"/>
          <w:sz w:val="15"/>
          <w:szCs w:val="15"/>
          <w:lang w:eastAsia="el-GR"/>
        </w:rPr>
        <w:t>, με την ευθύνη που επιβάλλει ο θεσμικός του ρόλος και με δεδομένο ότι δεν έχει ακόμα ανακοινωθεί από το Ελεγκτικό Συνέδριο, όχι απλά η δημοσίευση, αλλά ούτε καν η έκδοση απόφασης της Ολομέλειας επί του θέματος, περιορίζεται, για την ώρα σε τρεις επισημάνσεις:</w:t>
      </w:r>
    </w:p>
    <w:p w:rsidR="005E22BD" w:rsidRPr="005E22BD" w:rsidRDefault="005E22BD" w:rsidP="005E22BD">
      <w:pPr>
        <w:shd w:val="clear" w:color="auto" w:fill="F7F7F8"/>
        <w:spacing w:after="0" w:line="224" w:lineRule="atLeast"/>
        <w:ind w:firstLine="720"/>
        <w:jc w:val="both"/>
        <w:rPr>
          <w:rFonts w:ascii="Arial" w:eastAsia="Times New Roman" w:hAnsi="Arial" w:cs="Arial"/>
          <w:color w:val="2A2A2A"/>
          <w:sz w:val="15"/>
          <w:szCs w:val="15"/>
          <w:lang w:eastAsia="el-GR"/>
        </w:rPr>
      </w:pPr>
      <w:r w:rsidRPr="005E22BD">
        <w:rPr>
          <w:rFonts w:ascii="Tahoma" w:eastAsia="Times New Roman" w:hAnsi="Tahoma" w:cs="Tahoma"/>
          <w:color w:val="2A2A2A"/>
          <w:sz w:val="15"/>
          <w:szCs w:val="15"/>
          <w:lang w:eastAsia="el-GR"/>
        </w:rPr>
        <w:t> </w:t>
      </w:r>
    </w:p>
    <w:p w:rsidR="005E22BD" w:rsidRPr="005E22BD" w:rsidRDefault="005E22BD" w:rsidP="005E22BD">
      <w:pPr>
        <w:shd w:val="clear" w:color="auto" w:fill="F7F7F8"/>
        <w:spacing w:after="0" w:line="224" w:lineRule="atLeast"/>
        <w:jc w:val="both"/>
        <w:rPr>
          <w:rFonts w:ascii="Arial" w:eastAsia="Times New Roman" w:hAnsi="Arial" w:cs="Arial"/>
          <w:color w:val="2A2A2A"/>
          <w:sz w:val="15"/>
          <w:szCs w:val="15"/>
          <w:lang w:eastAsia="el-GR"/>
        </w:rPr>
      </w:pPr>
      <w:r w:rsidRPr="005E22BD">
        <w:rPr>
          <w:rFonts w:ascii="Tahoma" w:eastAsia="Times New Roman" w:hAnsi="Tahoma" w:cs="Tahoma"/>
          <w:color w:val="2A2A2A"/>
          <w:sz w:val="15"/>
          <w:szCs w:val="15"/>
          <w:lang w:eastAsia="el-GR"/>
        </w:rPr>
        <w:t>« 1. Το Σύνταγμα της χώρας επιβάλλει το σεβασμό κάθε απόφασης του Ελεγκτικού Συνεδρίου, των λοιπών Ανώτατων Δικαστηρίων, αλλά και κάθε αρμόδιας δικαστικής αρχής. Ο σεβασμός, όμως, του συνταγματικού ρόλου της δικαστικής λειτουργίας θα πρέπει να είναι αυτονόητος για όλους. Νυχτερινές διαρροές, επιλεκτικές «εκμυστηρεύσεις» σε μέσα ενημέρωσης και σχολιασμός φαντασμάτων, ούτε έχουν ούτε και θα μπορούσαν να έχουν σχέση με την συνταγματικά επιβεβλημένη, αμερόληπτη και θεσμικά ομαλή λειτουργία της Δικαιοσύνης. Αντιθέτως: Φορτίζουν -εξ αντικειμένου- ένα νομικά δυσχερές και κοινωνικά ευαίσθητο ζήτημα, με μία πολιτικότητα που ούτε μπορεί ούτε και επιτρέπεται να σχετίζεται, καθ’ οιονδήποτε τρόπο, με τη διαμόρφωση δικαστικής κρίσης.</w:t>
      </w:r>
    </w:p>
    <w:p w:rsidR="005E22BD" w:rsidRPr="005E22BD" w:rsidRDefault="005E22BD" w:rsidP="005E22BD">
      <w:pPr>
        <w:shd w:val="clear" w:color="auto" w:fill="F7F7F8"/>
        <w:spacing w:after="0" w:line="224" w:lineRule="atLeast"/>
        <w:jc w:val="both"/>
        <w:rPr>
          <w:rFonts w:ascii="Arial" w:eastAsia="Times New Roman" w:hAnsi="Arial" w:cs="Arial"/>
          <w:color w:val="2A2A2A"/>
          <w:sz w:val="15"/>
          <w:szCs w:val="15"/>
          <w:lang w:eastAsia="el-GR"/>
        </w:rPr>
      </w:pPr>
      <w:r w:rsidRPr="005E22BD">
        <w:rPr>
          <w:rFonts w:ascii="Tahoma" w:eastAsia="Times New Roman" w:hAnsi="Tahoma" w:cs="Tahoma"/>
          <w:color w:val="2A2A2A"/>
          <w:sz w:val="15"/>
          <w:szCs w:val="15"/>
          <w:lang w:eastAsia="el-GR"/>
        </w:rPr>
        <w:t> </w:t>
      </w:r>
    </w:p>
    <w:p w:rsidR="005E22BD" w:rsidRPr="005E22BD" w:rsidRDefault="005E22BD" w:rsidP="005E22BD">
      <w:pPr>
        <w:shd w:val="clear" w:color="auto" w:fill="F7F7F8"/>
        <w:spacing w:after="0" w:line="224" w:lineRule="atLeast"/>
        <w:jc w:val="both"/>
        <w:rPr>
          <w:rFonts w:ascii="Arial" w:eastAsia="Times New Roman" w:hAnsi="Arial" w:cs="Arial"/>
          <w:color w:val="2A2A2A"/>
          <w:sz w:val="15"/>
          <w:szCs w:val="15"/>
          <w:lang w:eastAsia="el-GR"/>
        </w:rPr>
      </w:pPr>
      <w:r w:rsidRPr="005E22BD">
        <w:rPr>
          <w:rFonts w:ascii="Tahoma" w:eastAsia="Times New Roman" w:hAnsi="Tahoma" w:cs="Tahoma"/>
          <w:color w:val="2A2A2A"/>
          <w:sz w:val="15"/>
          <w:szCs w:val="15"/>
          <w:lang w:eastAsia="el-GR"/>
        </w:rPr>
        <w:t>2. Το ζήτημα των παρατάσεων των συμβάσεων εργαζομένων στην καθαριότητα συνδέεται με την ανάγκη επείγουσας αντιμετώπισης μίας έκτακτης κατάστασης, σε ένα πεδίο δημόσιων λειτουργιών, όπου η αναμονή οριστικών και μόνιμων λύσεων, σε συνθήκες αναστολής προσλήψεων, δύσκολα θα μπορούσε να είναι συμβατή με την υπηρέτηση του δημοσίου συμφέροντος. Η κυβέρνηση έχει κατ’ επανάληψη επισημάνει ότι και το ζήτημα των συμβάσεων ορισμένου χρόνου στον τομέα της καθαριότητας θα πρέπει να αντιμετωπιστεί στο πλαίσιο μιας συνολικής, νομικά άρτιας και κοινωνικά δίκαιης επίλυσης του ζητήματος των συμβασιούχων στο δημόσιο τομέα. Για την ώρα, οι εργαζόμενοι που έχουν ήδη παράσχει την εργασία τους και που, χωρίς να έχουν καμία ευθύνη, αγωνιούν μπροστά στο επικοινωνιακό «πάρε – δώσε» που εκτυλίσσεται από το πρωί, μπορούν να είναι βέβαιοι ότι τόσο το νομικό σύστημα της χώρας όσο και η κοινωνική ευθύνη της κυβέρνησης, παρέχουν επαρκείς εγγυήσεις ότι ούτε μία ώρα δουλειάς δεν θα μείνει απλήρωτη.</w:t>
      </w:r>
    </w:p>
    <w:p w:rsidR="005E22BD" w:rsidRPr="005E22BD" w:rsidRDefault="005E22BD" w:rsidP="005E22BD">
      <w:pPr>
        <w:shd w:val="clear" w:color="auto" w:fill="F7F7F8"/>
        <w:spacing w:after="0" w:line="224" w:lineRule="atLeast"/>
        <w:jc w:val="both"/>
        <w:rPr>
          <w:rFonts w:ascii="Arial" w:eastAsia="Times New Roman" w:hAnsi="Arial" w:cs="Arial"/>
          <w:color w:val="2A2A2A"/>
          <w:sz w:val="15"/>
          <w:szCs w:val="15"/>
          <w:lang w:eastAsia="el-GR"/>
        </w:rPr>
      </w:pPr>
      <w:r w:rsidRPr="005E22BD">
        <w:rPr>
          <w:rFonts w:ascii="Tahoma" w:eastAsia="Times New Roman" w:hAnsi="Tahoma" w:cs="Tahoma"/>
          <w:color w:val="2A2A2A"/>
          <w:sz w:val="15"/>
          <w:szCs w:val="15"/>
          <w:lang w:eastAsia="el-GR"/>
        </w:rPr>
        <w:t> </w:t>
      </w:r>
    </w:p>
    <w:p w:rsidR="005E22BD" w:rsidRPr="005E22BD" w:rsidRDefault="005E22BD" w:rsidP="005E22BD">
      <w:pPr>
        <w:shd w:val="clear" w:color="auto" w:fill="F7F7F8"/>
        <w:spacing w:after="0" w:line="224" w:lineRule="atLeast"/>
        <w:jc w:val="both"/>
        <w:rPr>
          <w:rFonts w:ascii="Arial" w:eastAsia="Times New Roman" w:hAnsi="Arial" w:cs="Arial"/>
          <w:color w:val="2A2A2A"/>
          <w:sz w:val="15"/>
          <w:szCs w:val="15"/>
          <w:lang w:eastAsia="el-GR"/>
        </w:rPr>
      </w:pPr>
      <w:r w:rsidRPr="005E22BD">
        <w:rPr>
          <w:rFonts w:ascii="Tahoma" w:eastAsia="Times New Roman" w:hAnsi="Tahoma" w:cs="Tahoma"/>
          <w:color w:val="2A2A2A"/>
          <w:sz w:val="15"/>
          <w:szCs w:val="15"/>
          <w:lang w:eastAsia="el-GR"/>
        </w:rPr>
        <w:t xml:space="preserve">3. Η κυβέρνηση, όπως έχει ανακοινώσει κατ’ επανάληψη, επεξεργάζεται ήδη σχέδιο νομοθετικής πρωτοβουλίας που θα επιλύει οριστικά το θέμα των συμβασιούχων ορισμένου χρόνου ή έργου στο δημόσιο τομέα, με απόλυτο σεβασμό τόσο στο Σύνταγμα (το οποίο δεν επιτρέπει τη μετατροπή των συμβάσεων ορισμένου χρόνου σε αορίστου) όσο και στην </w:t>
      </w:r>
      <w:proofErr w:type="spellStart"/>
      <w:r w:rsidRPr="005E22BD">
        <w:rPr>
          <w:rFonts w:ascii="Tahoma" w:eastAsia="Times New Roman" w:hAnsi="Tahoma" w:cs="Tahoma"/>
          <w:color w:val="2A2A2A"/>
          <w:sz w:val="15"/>
          <w:szCs w:val="15"/>
          <w:lang w:eastAsia="el-GR"/>
        </w:rPr>
        <w:t>ενωσιακή</w:t>
      </w:r>
      <w:proofErr w:type="spellEnd"/>
      <w:r w:rsidRPr="005E22BD">
        <w:rPr>
          <w:rFonts w:ascii="Tahoma" w:eastAsia="Times New Roman" w:hAnsi="Tahoma" w:cs="Tahoma"/>
          <w:color w:val="2A2A2A"/>
          <w:sz w:val="15"/>
          <w:szCs w:val="15"/>
          <w:lang w:eastAsia="el-GR"/>
        </w:rPr>
        <w:t xml:space="preserve"> νομοθεσία (που απαγορεύει την κατάχρηση των συμβάσεων ορισμένου χρόνου, σε περιπτώσεις όπου στην πραγματικότητα εξυπηρετούνται πάγιες και διαρκείς ανάγκες). Η ομηρεία χιλιάδων εργαζομένων, η διαιώνιση φαινομένων πολιτικής και κοινωνικής παθογένειας και τα παιχνίδια πελατειακών σκοπιμοτήτων στην πλάτη της κοινωνίας δεν μπορούν πλέον να γίνονται ανεκτά. Όσοι τα εξέθρεψαν διαχρονικά και όσοι επένδυσαν πολιτικά σε αυτά, είναι οι τελευταίοι που μπορούν να κάνουν σήμερα ανέξοδη κριτική με ύφος κήνσορα. Τόσο αυτοί όσο και οι κάθε λογής αυτόκλητοι φρουροί της συνταγματικής νομιμότητας θα κληθούν πολύ σύντομα να αναλάβουν την ευθύνη διατύπωσης θέσης».</w:t>
      </w:r>
    </w:p>
    <w:p w:rsidR="000B4254" w:rsidRDefault="000B4254"/>
    <w:sectPr w:rsidR="000B4254" w:rsidSect="000B42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E22BD"/>
    <w:rsid w:val="000B4254"/>
    <w:rsid w:val="005E22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E22BD"/>
  </w:style>
</w:styles>
</file>

<file path=word/webSettings.xml><?xml version="1.0" encoding="utf-8"?>
<w:webSettings xmlns:r="http://schemas.openxmlformats.org/officeDocument/2006/relationships" xmlns:w="http://schemas.openxmlformats.org/wordprocessingml/2006/main">
  <w:divs>
    <w:div w:id="797915281">
      <w:bodyDiv w:val="1"/>
      <w:marLeft w:val="0"/>
      <w:marRight w:val="0"/>
      <w:marTop w:val="0"/>
      <w:marBottom w:val="0"/>
      <w:divBdr>
        <w:top w:val="none" w:sz="0" w:space="0" w:color="auto"/>
        <w:left w:val="none" w:sz="0" w:space="0" w:color="auto"/>
        <w:bottom w:val="none" w:sz="0" w:space="0" w:color="auto"/>
        <w:right w:val="none" w:sz="0" w:space="0" w:color="auto"/>
      </w:divBdr>
      <w:divsChild>
        <w:div w:id="2117941952">
          <w:marLeft w:val="0"/>
          <w:marRight w:val="0"/>
          <w:marTop w:val="0"/>
          <w:marBottom w:val="0"/>
          <w:divBdr>
            <w:top w:val="none" w:sz="0" w:space="0" w:color="auto"/>
            <w:left w:val="none" w:sz="0" w:space="0" w:color="auto"/>
            <w:bottom w:val="none" w:sz="0" w:space="0" w:color="auto"/>
            <w:right w:val="none" w:sz="0" w:space="0" w:color="auto"/>
          </w:divBdr>
        </w:div>
        <w:div w:id="168640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Words>
  <Characters>3608</Characters>
  <Application>Microsoft Office Word</Application>
  <DocSecurity>0</DocSecurity>
  <Lines>30</Lines>
  <Paragraphs>8</Paragraphs>
  <ScaleCrop>false</ScaleCrop>
  <Company>HP</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2017-05-11T15:12:00Z</dcterms:created>
  <dcterms:modified xsi:type="dcterms:W3CDTF">2017-05-11T15:13:00Z</dcterms:modified>
</cp:coreProperties>
</file>