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A0" w:rsidRDefault="00F966A0" w:rsidP="00F966A0">
      <w:pPr>
        <w:spacing w:after="0"/>
        <w:rPr>
          <w:rFonts w:ascii="Times New Roman" w:eastAsia="Times New Roman" w:hAnsi="Times New Roman"/>
          <w:b/>
          <w:lang w:val="el-GR" w:eastAsia="en-US"/>
        </w:rPr>
      </w:pPr>
      <w:r>
        <w:rPr>
          <w:rFonts w:ascii="Times New Roman" w:hAnsi="Times New Roman"/>
          <w:b/>
          <w:lang w:val="el-GR"/>
        </w:rPr>
        <w:t xml:space="preserve">ΣΥΛΛΟΓΟΣ ΕΚΠΑΙΔΕΥΤΙΚΩΝ Π. Ε.                    Μαρούσι  17 –  3 – 2018                                                                                                          </w:t>
      </w:r>
    </w:p>
    <w:p w:rsidR="00F966A0" w:rsidRDefault="00F966A0" w:rsidP="00F966A0">
      <w:pPr>
        <w:spacing w:after="0"/>
        <w:rPr>
          <w:rFonts w:ascii="Times New Roman" w:eastAsia="Calibri" w:hAnsi="Times New Roman"/>
          <w:b/>
          <w:lang w:val="el-GR"/>
        </w:rPr>
      </w:pPr>
      <w:r>
        <w:rPr>
          <w:rFonts w:ascii="Times New Roman" w:hAnsi="Times New Roman"/>
          <w:b/>
          <w:lang w:val="el-GR"/>
        </w:rPr>
        <w:t xml:space="preserve">          ΑΜΑΡΟΥΣΙΟΥ                                                   Αρ. </w:t>
      </w:r>
      <w:proofErr w:type="spellStart"/>
      <w:r>
        <w:rPr>
          <w:rFonts w:ascii="Times New Roman" w:hAnsi="Times New Roman"/>
          <w:b/>
          <w:lang w:val="el-GR"/>
        </w:rPr>
        <w:t>Πρ</w:t>
      </w:r>
      <w:proofErr w:type="spellEnd"/>
      <w:r>
        <w:rPr>
          <w:rFonts w:ascii="Times New Roman" w:hAnsi="Times New Roman"/>
          <w:b/>
          <w:lang w:val="el-GR"/>
        </w:rPr>
        <w:t>.: 80</w:t>
      </w:r>
    </w:p>
    <w:p w:rsidR="00F966A0" w:rsidRDefault="00F966A0" w:rsidP="00F966A0">
      <w:pPr>
        <w:spacing w:after="0"/>
        <w:rPr>
          <w:rFonts w:ascii="Times New Roman" w:eastAsiaTheme="minorHAnsi" w:hAnsi="Times New Roman"/>
          <w:b/>
          <w:lang w:val="el-GR"/>
        </w:rPr>
      </w:pPr>
      <w:proofErr w:type="spellStart"/>
      <w:r>
        <w:rPr>
          <w:rFonts w:ascii="Times New Roman" w:hAnsi="Times New Roman"/>
          <w:b/>
          <w:lang w:val="el-GR"/>
        </w:rPr>
        <w:t>Ταχ</w:t>
      </w:r>
      <w:proofErr w:type="spellEnd"/>
      <w:r>
        <w:rPr>
          <w:rFonts w:ascii="Times New Roman" w:hAnsi="Times New Roman"/>
          <w:b/>
          <w:lang w:val="el-GR"/>
        </w:rPr>
        <w:t>. Δ/</w:t>
      </w:r>
      <w:proofErr w:type="spellStart"/>
      <w:r>
        <w:rPr>
          <w:rFonts w:ascii="Times New Roman" w:hAnsi="Times New Roman"/>
          <w:b/>
          <w:lang w:val="el-GR"/>
        </w:rPr>
        <w:t>νση</w:t>
      </w:r>
      <w:proofErr w:type="spellEnd"/>
      <w:r>
        <w:rPr>
          <w:rFonts w:ascii="Times New Roman" w:hAnsi="Times New Roman"/>
          <w:b/>
          <w:lang w:val="el-GR"/>
        </w:rPr>
        <w:t xml:space="preserve">: Κηφισίας 211                                            </w:t>
      </w:r>
    </w:p>
    <w:p w:rsidR="00F966A0" w:rsidRDefault="00F966A0" w:rsidP="00F966A0">
      <w:pPr>
        <w:spacing w:after="0"/>
        <w:rPr>
          <w:rFonts w:ascii="Times New Roman" w:hAnsi="Times New Roman"/>
          <w:b/>
          <w:lang w:val="el-GR"/>
        </w:rPr>
      </w:pPr>
      <w:r>
        <w:rPr>
          <w:rFonts w:ascii="Times New Roman" w:hAnsi="Times New Roman"/>
          <w:b/>
          <w:lang w:val="el-GR"/>
        </w:rPr>
        <w:t xml:space="preserve">Τ. Κ. 15124 Μαρούσι                                      </w:t>
      </w:r>
    </w:p>
    <w:p w:rsidR="00F966A0" w:rsidRDefault="00F966A0" w:rsidP="00F966A0">
      <w:pPr>
        <w:spacing w:after="0"/>
        <w:rPr>
          <w:rFonts w:ascii="Times New Roman" w:hAnsi="Times New Roman"/>
          <w:b/>
          <w:lang w:val="el-GR"/>
        </w:rPr>
      </w:pPr>
      <w:r>
        <w:rPr>
          <w:rFonts w:ascii="Times New Roman" w:hAnsi="Times New Roman"/>
          <w:b/>
          <w:lang w:val="el-GR"/>
        </w:rPr>
        <w:t xml:space="preserve">Τηλ.: 210 8020697                                                                              </w:t>
      </w:r>
    </w:p>
    <w:p w:rsidR="00F966A0" w:rsidRDefault="00F966A0" w:rsidP="00F966A0">
      <w:pPr>
        <w:spacing w:after="0"/>
        <w:rPr>
          <w:rFonts w:ascii="Times New Roman" w:hAnsi="Times New Roman"/>
          <w:b/>
          <w:lang w:val="el-GR"/>
        </w:rPr>
      </w:pPr>
      <w:r>
        <w:rPr>
          <w:rFonts w:ascii="Times New Roman" w:hAnsi="Times New Roman"/>
          <w:b/>
          <w:lang w:val="el-GR"/>
        </w:rPr>
        <w:t xml:space="preserve">Πληροφ.: Πολυχρονιάδης Δ. (6945394406)                                                                  </w:t>
      </w:r>
    </w:p>
    <w:p w:rsidR="00F966A0" w:rsidRDefault="00F966A0" w:rsidP="00F966A0">
      <w:pPr>
        <w:tabs>
          <w:tab w:val="left" w:pos="5860"/>
        </w:tabs>
        <w:spacing w:after="0"/>
        <w:rPr>
          <w:rFonts w:ascii="Times New Roman" w:hAnsi="Times New Roman"/>
          <w:b/>
          <w:lang w:val="el-GR"/>
        </w:rPr>
      </w:pPr>
      <w:r>
        <w:rPr>
          <w:rFonts w:ascii="Times New Roman" w:hAnsi="Times New Roman"/>
          <w:b/>
        </w:rPr>
        <w:t>Email</w:t>
      </w:r>
      <w:r>
        <w:rPr>
          <w:rFonts w:ascii="Times New Roman" w:hAnsi="Times New Roman"/>
          <w:b/>
          <w:lang w:val="el-GR"/>
        </w:rPr>
        <w:t>:</w:t>
      </w:r>
      <w:proofErr w:type="spellStart"/>
      <w:r>
        <w:rPr>
          <w:rFonts w:ascii="Times New Roman" w:hAnsi="Times New Roman"/>
          <w:b/>
        </w:rPr>
        <w:t>syll</w:t>
      </w:r>
      <w:proofErr w:type="spellEnd"/>
      <w:r>
        <w:rPr>
          <w:rFonts w:ascii="Times New Roman" w:hAnsi="Times New Roman"/>
          <w:b/>
          <w:lang w:val="el-GR"/>
        </w:rPr>
        <w:t>2</w:t>
      </w:r>
      <w:proofErr w:type="spellStart"/>
      <w:r>
        <w:rPr>
          <w:rFonts w:ascii="Times New Roman" w:hAnsi="Times New Roman"/>
          <w:b/>
        </w:rPr>
        <w:t>grafeio</w:t>
      </w:r>
      <w:proofErr w:type="spellEnd"/>
      <w:r>
        <w:rPr>
          <w:rFonts w:ascii="Times New Roman" w:hAnsi="Times New Roman"/>
          <w:b/>
          <w:lang w:val="el-GR"/>
        </w:rPr>
        <w:t>@</w:t>
      </w:r>
      <w:proofErr w:type="spellStart"/>
      <w:r>
        <w:rPr>
          <w:rFonts w:ascii="Times New Roman" w:hAnsi="Times New Roman"/>
          <w:b/>
        </w:rPr>
        <w:t>gmail</w:t>
      </w:r>
      <w:proofErr w:type="spellEnd"/>
      <w:r>
        <w:rPr>
          <w:rFonts w:ascii="Times New Roman" w:hAnsi="Times New Roman"/>
          <w:b/>
          <w:lang w:val="el-GR"/>
        </w:rPr>
        <w:t>.</w:t>
      </w:r>
      <w:r>
        <w:rPr>
          <w:rFonts w:ascii="Times New Roman" w:hAnsi="Times New Roman"/>
          <w:b/>
        </w:rPr>
        <w:t>com</w:t>
      </w:r>
      <w:r>
        <w:rPr>
          <w:rFonts w:ascii="Times New Roman" w:hAnsi="Times New Roman"/>
          <w:b/>
          <w:lang w:val="el-GR"/>
        </w:rPr>
        <w:tab/>
      </w:r>
    </w:p>
    <w:p w:rsidR="00F966A0" w:rsidRDefault="00F966A0" w:rsidP="00F966A0">
      <w:pPr>
        <w:pStyle w:val="Web"/>
        <w:shd w:val="clear" w:color="auto" w:fill="FFFFFF"/>
        <w:spacing w:before="0" w:beforeAutospacing="0" w:after="0" w:afterAutospacing="0"/>
        <w:jc w:val="both"/>
        <w:textAlignment w:val="baseline"/>
        <w:rPr>
          <w:rStyle w:val="a3"/>
          <w:bdr w:val="none" w:sz="0" w:space="0" w:color="auto" w:frame="1"/>
        </w:rPr>
      </w:pPr>
      <w:r>
        <w:rPr>
          <w:b/>
        </w:rPr>
        <w:t xml:space="preserve">Δικτυακός τόπος: </w:t>
      </w:r>
      <w:proofErr w:type="spellStart"/>
      <w:r>
        <w:rPr>
          <w:b/>
        </w:rPr>
        <w:t>http</w:t>
      </w:r>
      <w:proofErr w:type="spellEnd"/>
      <w:r>
        <w:rPr>
          <w:b/>
        </w:rPr>
        <w:t xml:space="preserve">//: </w:t>
      </w:r>
      <w:hyperlink r:id="rId5" w:history="1">
        <w:r>
          <w:rPr>
            <w:rStyle w:val="-"/>
            <w:color w:val="auto"/>
            <w:lang w:val="en-US"/>
          </w:rPr>
          <w:t>www</w:t>
        </w:r>
        <w:r>
          <w:rPr>
            <w:rStyle w:val="-"/>
            <w:color w:val="auto"/>
          </w:rPr>
          <w:t>.syllogosekpaideutikonpeamarousisou.gr</w:t>
        </w:r>
      </w:hyperlink>
    </w:p>
    <w:p w:rsidR="00F966A0" w:rsidRDefault="00F966A0" w:rsidP="00F966A0">
      <w:pPr>
        <w:rPr>
          <w:sz w:val="28"/>
          <w:szCs w:val="28"/>
          <w:lang w:val="el-GR"/>
        </w:rPr>
      </w:pPr>
    </w:p>
    <w:p w:rsidR="00F966A0" w:rsidRDefault="00F966A0" w:rsidP="00F966A0">
      <w:pPr>
        <w:spacing w:after="0"/>
        <w:jc w:val="right"/>
        <w:rPr>
          <w:rFonts w:ascii="Times New Roman" w:hAnsi="Times New Roman"/>
          <w:b/>
          <w:lang w:val="el-GR"/>
        </w:rPr>
      </w:pPr>
      <w:r>
        <w:rPr>
          <w:rFonts w:ascii="Times New Roman" w:hAnsi="Times New Roman"/>
          <w:b/>
          <w:lang w:val="el-GR"/>
        </w:rPr>
        <w:t xml:space="preserve">ΠΡΟΣ : </w:t>
      </w:r>
    </w:p>
    <w:p w:rsidR="00F966A0" w:rsidRDefault="00F966A0" w:rsidP="00F966A0">
      <w:pPr>
        <w:spacing w:after="0"/>
        <w:jc w:val="right"/>
        <w:rPr>
          <w:rFonts w:ascii="Times New Roman" w:hAnsi="Times New Roman"/>
          <w:b/>
          <w:lang w:val="el-GR"/>
        </w:rPr>
      </w:pPr>
      <w:r>
        <w:rPr>
          <w:rFonts w:ascii="Times New Roman" w:hAnsi="Times New Roman"/>
          <w:b/>
          <w:lang w:val="el-GR"/>
        </w:rPr>
        <w:t xml:space="preserve">ΤΑ ΜΕΛΗ ΤΟΥ ΣΥΛΛΟΓΟΥ ΜΑΣ </w:t>
      </w:r>
    </w:p>
    <w:p w:rsidR="00F966A0" w:rsidRDefault="00F966A0" w:rsidP="00F966A0">
      <w:pPr>
        <w:spacing w:after="0"/>
        <w:jc w:val="right"/>
        <w:rPr>
          <w:rFonts w:ascii="Times New Roman" w:hAnsi="Times New Roman"/>
          <w:b/>
          <w:lang w:val="el-GR"/>
        </w:rPr>
      </w:pPr>
      <w:r>
        <w:rPr>
          <w:rFonts w:ascii="Times New Roman" w:hAnsi="Times New Roman"/>
          <w:b/>
          <w:lang w:val="el-GR"/>
        </w:rPr>
        <w:t xml:space="preserve">Κοινοποίηση: </w:t>
      </w:r>
    </w:p>
    <w:p w:rsidR="00F966A0" w:rsidRDefault="00F966A0" w:rsidP="00F966A0">
      <w:pPr>
        <w:spacing w:after="0"/>
        <w:jc w:val="right"/>
        <w:rPr>
          <w:rFonts w:ascii="Times New Roman" w:hAnsi="Times New Roman"/>
          <w:b/>
          <w:lang w:val="el-GR"/>
        </w:rPr>
      </w:pPr>
      <w:r>
        <w:rPr>
          <w:rFonts w:ascii="Times New Roman" w:hAnsi="Times New Roman"/>
          <w:b/>
          <w:lang w:val="el-GR"/>
        </w:rPr>
        <w:t>Δ/</w:t>
      </w:r>
      <w:proofErr w:type="spellStart"/>
      <w:r>
        <w:rPr>
          <w:rFonts w:ascii="Times New Roman" w:hAnsi="Times New Roman"/>
          <w:b/>
          <w:lang w:val="el-GR"/>
        </w:rPr>
        <w:t>νση</w:t>
      </w:r>
      <w:proofErr w:type="spellEnd"/>
      <w:r>
        <w:rPr>
          <w:rFonts w:ascii="Times New Roman" w:hAnsi="Times New Roman"/>
          <w:b/>
          <w:lang w:val="el-GR"/>
        </w:rPr>
        <w:t xml:space="preserve"> Σπουδών Π. Ε. του ΥΠΠΕΘ </w:t>
      </w:r>
    </w:p>
    <w:p w:rsidR="00F966A0" w:rsidRDefault="00F966A0" w:rsidP="00F966A0">
      <w:pPr>
        <w:spacing w:after="0"/>
        <w:jc w:val="right"/>
        <w:rPr>
          <w:rFonts w:ascii="Times New Roman" w:hAnsi="Times New Roman"/>
          <w:b/>
          <w:lang w:val="el-GR"/>
        </w:rPr>
      </w:pPr>
      <w:r>
        <w:rPr>
          <w:rFonts w:ascii="Times New Roman" w:hAnsi="Times New Roman"/>
          <w:b/>
          <w:lang w:val="el-GR"/>
        </w:rPr>
        <w:t xml:space="preserve">Δ. Ο. Ε. </w:t>
      </w:r>
    </w:p>
    <w:p w:rsidR="00F966A0" w:rsidRDefault="00F966A0" w:rsidP="00F966A0">
      <w:pPr>
        <w:spacing w:after="0"/>
        <w:jc w:val="right"/>
        <w:rPr>
          <w:rFonts w:ascii="Times New Roman" w:hAnsi="Times New Roman"/>
          <w:b/>
          <w:lang w:val="el-GR"/>
        </w:rPr>
      </w:pPr>
      <w:r>
        <w:rPr>
          <w:rFonts w:ascii="Times New Roman" w:hAnsi="Times New Roman"/>
          <w:b/>
          <w:lang w:val="el-GR"/>
        </w:rPr>
        <w:t xml:space="preserve">Συλλόγους </w:t>
      </w:r>
      <w:proofErr w:type="spellStart"/>
      <w:r>
        <w:rPr>
          <w:rFonts w:ascii="Times New Roman" w:hAnsi="Times New Roman"/>
          <w:b/>
          <w:lang w:val="el-GR"/>
        </w:rPr>
        <w:t>Εκπ</w:t>
      </w:r>
      <w:proofErr w:type="spellEnd"/>
      <w:r>
        <w:rPr>
          <w:rFonts w:ascii="Times New Roman" w:hAnsi="Times New Roman"/>
          <w:b/>
          <w:lang w:val="el-GR"/>
        </w:rPr>
        <w:t>/</w:t>
      </w:r>
      <w:proofErr w:type="spellStart"/>
      <w:r>
        <w:rPr>
          <w:rFonts w:ascii="Times New Roman" w:hAnsi="Times New Roman"/>
          <w:b/>
          <w:lang w:val="el-GR"/>
        </w:rPr>
        <w:t>κών</w:t>
      </w:r>
      <w:proofErr w:type="spellEnd"/>
      <w:r>
        <w:rPr>
          <w:rFonts w:ascii="Times New Roman" w:hAnsi="Times New Roman"/>
          <w:b/>
          <w:lang w:val="el-GR"/>
        </w:rPr>
        <w:t xml:space="preserve"> Π. Ε. της χώρας </w:t>
      </w:r>
    </w:p>
    <w:p w:rsidR="00F966A0" w:rsidRDefault="00F966A0" w:rsidP="00F966A0">
      <w:pPr>
        <w:spacing w:after="0"/>
        <w:ind w:left="-567"/>
        <w:jc w:val="right"/>
        <w:rPr>
          <w:rFonts w:ascii="Times New Roman" w:hAnsi="Times New Roman"/>
          <w:b/>
          <w:lang w:val="el-GR"/>
        </w:rPr>
      </w:pPr>
      <w:r>
        <w:rPr>
          <w:rFonts w:ascii="Times New Roman" w:hAnsi="Times New Roman"/>
          <w:b/>
          <w:lang w:val="el-GR"/>
        </w:rPr>
        <w:t>Δ/</w:t>
      </w:r>
      <w:proofErr w:type="spellStart"/>
      <w:r>
        <w:rPr>
          <w:rFonts w:ascii="Times New Roman" w:hAnsi="Times New Roman"/>
          <w:b/>
          <w:lang w:val="el-GR"/>
        </w:rPr>
        <w:t>νση</w:t>
      </w:r>
      <w:proofErr w:type="spellEnd"/>
      <w:r>
        <w:rPr>
          <w:rFonts w:ascii="Times New Roman" w:hAnsi="Times New Roman"/>
          <w:b/>
          <w:lang w:val="el-GR"/>
        </w:rPr>
        <w:t xml:space="preserve"> Π. Ε. Β΄ Αθήνας </w:t>
      </w:r>
    </w:p>
    <w:p w:rsidR="00F966A0" w:rsidRPr="00F966A0" w:rsidRDefault="00F966A0" w:rsidP="00F966A0">
      <w:pPr>
        <w:spacing w:after="0"/>
        <w:ind w:left="-567"/>
        <w:jc w:val="right"/>
        <w:rPr>
          <w:rFonts w:ascii="Times New Roman" w:hAnsi="Times New Roman"/>
          <w:b/>
          <w:lang w:val="el-GR"/>
        </w:rPr>
      </w:pPr>
      <w:r>
        <w:rPr>
          <w:rFonts w:ascii="Times New Roman" w:hAnsi="Times New Roman"/>
          <w:b/>
          <w:lang w:val="el-GR"/>
        </w:rPr>
        <w:t xml:space="preserve">Δήμο Αμαρουσίου </w:t>
      </w:r>
    </w:p>
    <w:p w:rsidR="00F966A0" w:rsidRDefault="00F966A0" w:rsidP="00F966A0">
      <w:pPr>
        <w:jc w:val="both"/>
        <w:rPr>
          <w:rFonts w:ascii="Times New Roman" w:hAnsi="Times New Roman"/>
          <w:b/>
          <w:lang w:val="el-GR"/>
        </w:rPr>
      </w:pPr>
    </w:p>
    <w:p w:rsidR="00F966A0" w:rsidRDefault="00F966A0" w:rsidP="00F966A0">
      <w:pPr>
        <w:jc w:val="both"/>
        <w:rPr>
          <w:rFonts w:ascii="Times New Roman" w:hAnsi="Times New Roman"/>
          <w:b/>
          <w:lang w:val="el-GR"/>
        </w:rPr>
      </w:pPr>
    </w:p>
    <w:p w:rsidR="008132F1" w:rsidRDefault="00F966A0" w:rsidP="00F966A0">
      <w:pPr>
        <w:jc w:val="both"/>
        <w:rPr>
          <w:rFonts w:ascii="Times New Roman" w:hAnsi="Times New Roman"/>
          <w:lang w:val="el-GR"/>
        </w:rPr>
      </w:pPr>
      <w:r w:rsidRPr="00F966A0">
        <w:rPr>
          <w:rFonts w:ascii="Times New Roman" w:hAnsi="Times New Roman"/>
          <w:b/>
          <w:lang w:val="el-GR"/>
        </w:rPr>
        <w:t>Θέμα:</w:t>
      </w:r>
      <w:r>
        <w:rPr>
          <w:rFonts w:ascii="Times New Roman" w:hAnsi="Times New Roman"/>
          <w:b/>
          <w:lang w:val="el-GR"/>
        </w:rPr>
        <w:t xml:space="preserve"> « Καταγγελία των ενεργειών του Δήμου Αμαρουσίου και της Προέδρου της σχολικής επιτροπής Π. Ε. του Δήμου Αμαρουσίου αναφορικά με την έγγραφη πρόσκληση σε απολογία των Δ/</w:t>
      </w:r>
      <w:proofErr w:type="spellStart"/>
      <w:r>
        <w:rPr>
          <w:rFonts w:ascii="Times New Roman" w:hAnsi="Times New Roman"/>
          <w:b/>
          <w:lang w:val="el-GR"/>
        </w:rPr>
        <w:t>ντών</w:t>
      </w:r>
      <w:proofErr w:type="spellEnd"/>
      <w:r>
        <w:rPr>
          <w:rFonts w:ascii="Times New Roman" w:hAnsi="Times New Roman"/>
          <w:b/>
          <w:lang w:val="el-GR"/>
        </w:rPr>
        <w:t xml:space="preserve"> των Δημοτικών Σχολείων και Προϊστάμενων των Νηπιαγωγείων του Αμαρουσίου που δε συμμετείχαν στο πρόγραμμα ανακύκλωσης </w:t>
      </w:r>
      <w:r w:rsidRPr="00F966A0">
        <w:rPr>
          <w:rFonts w:ascii="Times New Roman" w:hAnsi="Times New Roman"/>
          <w:b/>
          <w:lang w:val="el-GR"/>
        </w:rPr>
        <w:t>“</w:t>
      </w:r>
      <w:r>
        <w:rPr>
          <w:rFonts w:ascii="Times New Roman" w:hAnsi="Times New Roman"/>
          <w:b/>
        </w:rPr>
        <w:t>WegoGreen</w:t>
      </w:r>
      <w:r w:rsidRPr="00F966A0">
        <w:rPr>
          <w:rFonts w:ascii="Times New Roman" w:hAnsi="Times New Roman"/>
          <w:b/>
          <w:lang w:val="el-GR"/>
        </w:rPr>
        <w:t xml:space="preserve">” </w:t>
      </w:r>
      <w:r>
        <w:rPr>
          <w:rFonts w:ascii="Times New Roman" w:hAnsi="Times New Roman"/>
          <w:b/>
          <w:lang w:val="el-GR"/>
        </w:rPr>
        <w:t xml:space="preserve">του Δήμου Αμαρουσίου». </w:t>
      </w:r>
    </w:p>
    <w:p w:rsidR="00F966A0" w:rsidRDefault="00F966A0" w:rsidP="00F966A0">
      <w:pPr>
        <w:jc w:val="both"/>
        <w:rPr>
          <w:rFonts w:ascii="Times New Roman" w:hAnsi="Times New Roman"/>
          <w:lang w:val="el-GR"/>
        </w:rPr>
      </w:pPr>
    </w:p>
    <w:p w:rsidR="007C7177" w:rsidRPr="00EA75A9" w:rsidRDefault="00F966A0" w:rsidP="007C7177">
      <w:pPr>
        <w:spacing w:line="360" w:lineRule="auto"/>
        <w:jc w:val="both"/>
        <w:rPr>
          <w:rFonts w:ascii="Times New Roman" w:hAnsi="Times New Roman"/>
          <w:b/>
          <w:lang w:val="el-GR"/>
        </w:rPr>
      </w:pPr>
      <w:r>
        <w:rPr>
          <w:rFonts w:ascii="Times New Roman" w:hAnsi="Times New Roman"/>
          <w:lang w:val="el-GR"/>
        </w:rPr>
        <w:t>Με ιδιαίτερα αισθήματα αγανάκτησης πληροφορηθήκαμε από συναδέλφους/</w:t>
      </w:r>
      <w:proofErr w:type="spellStart"/>
      <w:r>
        <w:rPr>
          <w:rFonts w:ascii="Times New Roman" w:hAnsi="Times New Roman"/>
          <w:lang w:val="el-GR"/>
        </w:rPr>
        <w:t>συναδέλφισσες</w:t>
      </w:r>
      <w:proofErr w:type="spellEnd"/>
      <w:r>
        <w:rPr>
          <w:rFonts w:ascii="Times New Roman" w:hAnsi="Times New Roman"/>
          <w:lang w:val="el-GR"/>
        </w:rPr>
        <w:t xml:space="preserve"> – μέλη του συλλόγου μας Δ/</w:t>
      </w:r>
      <w:proofErr w:type="spellStart"/>
      <w:r>
        <w:rPr>
          <w:rFonts w:ascii="Times New Roman" w:hAnsi="Times New Roman"/>
          <w:lang w:val="el-GR"/>
        </w:rPr>
        <w:t>ντές</w:t>
      </w:r>
      <w:proofErr w:type="spellEnd"/>
      <w:r>
        <w:rPr>
          <w:rFonts w:ascii="Times New Roman" w:hAnsi="Times New Roman"/>
          <w:lang w:val="el-GR"/>
        </w:rPr>
        <w:t>/-Δ/</w:t>
      </w:r>
      <w:proofErr w:type="spellStart"/>
      <w:r>
        <w:rPr>
          <w:rFonts w:ascii="Times New Roman" w:hAnsi="Times New Roman"/>
          <w:lang w:val="el-GR"/>
        </w:rPr>
        <w:t>ντρι</w:t>
      </w:r>
      <w:proofErr w:type="spellEnd"/>
      <w:r>
        <w:rPr>
          <w:rFonts w:ascii="Times New Roman" w:hAnsi="Times New Roman"/>
          <w:lang w:val="el-GR"/>
        </w:rPr>
        <w:t xml:space="preserve">ες Δημοτικών Σχολείων και Προϊστάμενες Νηπιαγωγείων του Αμαρουσίου </w:t>
      </w:r>
      <w:r w:rsidR="00640B6C">
        <w:rPr>
          <w:rFonts w:ascii="Times New Roman" w:hAnsi="Times New Roman"/>
          <w:lang w:val="el-GR"/>
        </w:rPr>
        <w:t xml:space="preserve">την αποστολή εγγράφου της Προέδρου της Σχολικής Επιτροπής Π. Ε. του Δήμου Αμαρουσίου και Δημοτικής Συμβούλου Αμαρουσίου </w:t>
      </w:r>
      <w:proofErr w:type="spellStart"/>
      <w:r w:rsidR="00640B6C">
        <w:rPr>
          <w:rFonts w:ascii="Times New Roman" w:hAnsi="Times New Roman"/>
          <w:lang w:val="el-GR"/>
        </w:rPr>
        <w:t>κας</w:t>
      </w:r>
      <w:proofErr w:type="spellEnd"/>
      <w:r w:rsidR="00640B6C">
        <w:rPr>
          <w:rFonts w:ascii="Times New Roman" w:hAnsi="Times New Roman"/>
          <w:lang w:val="el-GR"/>
        </w:rPr>
        <w:t xml:space="preserve"> </w:t>
      </w:r>
      <w:proofErr w:type="spellStart"/>
      <w:r w:rsidR="00640B6C">
        <w:rPr>
          <w:rFonts w:ascii="Times New Roman" w:hAnsi="Times New Roman"/>
          <w:lang w:val="el-GR"/>
        </w:rPr>
        <w:t>Βλάχου</w:t>
      </w:r>
      <w:proofErr w:type="spellEnd"/>
      <w:r w:rsidR="00640B6C">
        <w:rPr>
          <w:rFonts w:ascii="Times New Roman" w:hAnsi="Times New Roman"/>
          <w:lang w:val="el-GR"/>
        </w:rPr>
        <w:t xml:space="preserve"> – </w:t>
      </w:r>
      <w:proofErr w:type="spellStart"/>
      <w:r w:rsidR="00640B6C">
        <w:rPr>
          <w:rFonts w:ascii="Times New Roman" w:hAnsi="Times New Roman"/>
          <w:lang w:val="el-GR"/>
        </w:rPr>
        <w:t>Σταμα</w:t>
      </w:r>
      <w:r w:rsidR="007C7177">
        <w:rPr>
          <w:rFonts w:ascii="Times New Roman" w:hAnsi="Times New Roman"/>
          <w:lang w:val="el-GR"/>
        </w:rPr>
        <w:t>τάκη</w:t>
      </w:r>
      <w:proofErr w:type="spellEnd"/>
      <w:r w:rsidR="007C7177">
        <w:rPr>
          <w:rFonts w:ascii="Times New Roman" w:hAnsi="Times New Roman"/>
          <w:lang w:val="el-GR"/>
        </w:rPr>
        <w:t xml:space="preserve"> Ελένης σύμφωνα με το οποίο ζητείται από τους Δ/</w:t>
      </w:r>
      <w:proofErr w:type="spellStart"/>
      <w:r w:rsidR="007C7177">
        <w:rPr>
          <w:rFonts w:ascii="Times New Roman" w:hAnsi="Times New Roman"/>
          <w:lang w:val="el-GR"/>
        </w:rPr>
        <w:t>ντές</w:t>
      </w:r>
      <w:proofErr w:type="spellEnd"/>
      <w:r w:rsidR="007C7177">
        <w:rPr>
          <w:rFonts w:ascii="Times New Roman" w:hAnsi="Times New Roman"/>
          <w:lang w:val="el-GR"/>
        </w:rPr>
        <w:t xml:space="preserve"> – Δ/</w:t>
      </w:r>
      <w:proofErr w:type="spellStart"/>
      <w:r w:rsidR="007C7177">
        <w:rPr>
          <w:rFonts w:ascii="Times New Roman" w:hAnsi="Times New Roman"/>
          <w:lang w:val="el-GR"/>
        </w:rPr>
        <w:t>ντριες</w:t>
      </w:r>
      <w:proofErr w:type="spellEnd"/>
      <w:r w:rsidR="007C7177">
        <w:rPr>
          <w:rFonts w:ascii="Times New Roman" w:hAnsi="Times New Roman"/>
          <w:lang w:val="el-GR"/>
        </w:rPr>
        <w:t xml:space="preserve"> των Δημοτικών Σχολείων και τις Προϊστάμενες των Νηπιαγωγείων που επέλεξαν να μη συμμετέχουν στο πρόγραμμα ανακύκλωσης ηλεκτρικών συσκευών </w:t>
      </w:r>
      <w:r w:rsidR="007C7177" w:rsidRPr="007C7177">
        <w:rPr>
          <w:rFonts w:ascii="Times New Roman" w:hAnsi="Times New Roman"/>
          <w:lang w:val="el-GR"/>
        </w:rPr>
        <w:t>“</w:t>
      </w:r>
      <w:r w:rsidR="007C7177">
        <w:rPr>
          <w:rFonts w:ascii="Times New Roman" w:hAnsi="Times New Roman"/>
        </w:rPr>
        <w:t>WeGoGreen</w:t>
      </w:r>
      <w:r w:rsidR="007C7177" w:rsidRPr="007C7177">
        <w:rPr>
          <w:rFonts w:ascii="Times New Roman" w:hAnsi="Times New Roman"/>
          <w:lang w:val="el-GR"/>
        </w:rPr>
        <w:t xml:space="preserve">” </w:t>
      </w:r>
      <w:r w:rsidR="007C7177">
        <w:rPr>
          <w:rFonts w:ascii="Times New Roman" w:hAnsi="Times New Roman"/>
          <w:lang w:val="el-GR"/>
        </w:rPr>
        <w:t xml:space="preserve">του Δήμου Αμαρουσίου να «εξηγήσουν» εγγράφως στη σχολική επιτροπή του Δήμου Αμαρουσίου τους λόγους για τους οποίους επέλεξαν να μη συμμετέχουν στο πρόγραμμα με το εξής σκεπτικό, σύμφωνα με το έγγραφο: </w:t>
      </w:r>
      <w:r w:rsidR="00640B6C" w:rsidRPr="00EA75A9">
        <w:rPr>
          <w:rFonts w:ascii="Times New Roman" w:hAnsi="Times New Roman"/>
          <w:b/>
          <w:lang w:val="el-GR"/>
        </w:rPr>
        <w:t>«</w:t>
      </w:r>
      <w:r w:rsidR="007C7177" w:rsidRPr="00EA75A9">
        <w:rPr>
          <w:rFonts w:ascii="Times New Roman" w:hAnsi="Times New Roman"/>
          <w:b/>
          <w:lang w:val="el-GR"/>
        </w:rPr>
        <w:t>Θέλουμε να κατανοήσουμε τους λόγους που αυτά τα σχολεία δεν συμμετέχουν και παρακαλούμε τους Διευθυντές των Δη</w:t>
      </w:r>
      <w:r w:rsidR="0034561C" w:rsidRPr="00EA75A9">
        <w:rPr>
          <w:rFonts w:ascii="Times New Roman" w:hAnsi="Times New Roman"/>
          <w:b/>
          <w:lang w:val="el-GR"/>
        </w:rPr>
        <w:t>μοτικών Σχολείων και τις Προϊστάμε</w:t>
      </w:r>
      <w:r w:rsidR="007C7177" w:rsidRPr="00EA75A9">
        <w:rPr>
          <w:rFonts w:ascii="Times New Roman" w:hAnsi="Times New Roman"/>
          <w:b/>
          <w:lang w:val="el-GR"/>
        </w:rPr>
        <w:t>νες των Νηπιαγωγείων που δεν συμμετέχουν εάν είναι δυνατόν να  μας αναφέρουν εγγράφως τους λόγους μη συμμετοχής του σχολείου τους, που   πιθανόν να τους λάβουμε υπόψη μας σε μελλοντικές δράσεις. Παρακαλούμε εάν είναι δυνατόν την απάντησή σας έως την Δευτέρα 19 Μαρτίου 2018.».</w:t>
      </w:r>
    </w:p>
    <w:p w:rsidR="0034561C" w:rsidRDefault="007C7177" w:rsidP="007C7177">
      <w:pPr>
        <w:spacing w:line="360" w:lineRule="auto"/>
        <w:jc w:val="both"/>
        <w:rPr>
          <w:rFonts w:ascii="Times New Roman" w:hAnsi="Times New Roman"/>
          <w:lang w:val="el-GR"/>
        </w:rPr>
      </w:pPr>
      <w:r>
        <w:rPr>
          <w:rFonts w:ascii="Times New Roman" w:hAnsi="Times New Roman"/>
          <w:lang w:val="el-GR"/>
        </w:rPr>
        <w:t>Θεωρώντας απαράδεκτη και παράνομη την ενέργεια αυτή του Δήμου Αμαρουσίου και της Προέδρου της Σχολικής Επιτροπής Π. Ε. Αμαρουσίου τονίζουμε</w:t>
      </w:r>
      <w:r w:rsidR="0034561C">
        <w:rPr>
          <w:rFonts w:ascii="Times New Roman" w:hAnsi="Times New Roman"/>
          <w:lang w:val="el-GR"/>
        </w:rPr>
        <w:t>:</w:t>
      </w:r>
    </w:p>
    <w:p w:rsidR="0034561C" w:rsidRPr="0034561C" w:rsidRDefault="007C7177" w:rsidP="0034561C">
      <w:pPr>
        <w:pStyle w:val="a4"/>
        <w:numPr>
          <w:ilvl w:val="0"/>
          <w:numId w:val="1"/>
        </w:numPr>
        <w:spacing w:line="360" w:lineRule="auto"/>
        <w:jc w:val="both"/>
        <w:rPr>
          <w:rFonts w:ascii="Times New Roman" w:eastAsia="Times New Roman" w:hAnsi="Times New Roman"/>
          <w:lang w:val="el-GR" w:eastAsia="el-GR"/>
        </w:rPr>
      </w:pPr>
      <w:r w:rsidRPr="0034561C">
        <w:rPr>
          <w:rFonts w:ascii="Times New Roman" w:hAnsi="Times New Roman"/>
          <w:lang w:val="el-GR"/>
        </w:rPr>
        <w:t>ότι το συγκεκριμένο «εκπαιδευτικό» πρόγραμμα του Δήμου Αμαρουσίου, το οποίο υλοποιείται σε συνεργασία με την ιδιωτική εταιρία ανακύκλωσης ΑΝΑΜΕΤ Α. Ε. επιχειρήθηκε να εφαρμοστεί στα σχολεία και νηπιαγωγεία της πόλης του Αμαρουσίου κατά το πρόσφατο παρελθόν (Νοέμβριος 2017) χωρίς να έχει την έγκριση του ΥΠΠΕΘ, γεγονός το οποίο καταγγείλαμε ως σωματείο και ζητήσαμε την παρέμβαση της Δ. Ο. Ε. και του ΥΠΠΕΘ με αποτέλεσμα να ανασταλεί η εισήγηση εφαρμογής του από το Δήμο Αμαρουσίου, ο οποίος επανάκαμψε στην πρόταση του το Φεβρουάριο του 2018 και αφού εξασφάλισε την</w:t>
      </w:r>
      <w:r w:rsidR="0034561C">
        <w:rPr>
          <w:rFonts w:ascii="Times New Roman" w:hAnsi="Times New Roman"/>
          <w:lang w:val="el-GR"/>
        </w:rPr>
        <w:t xml:space="preserve"> απαιτού</w:t>
      </w:r>
      <w:r w:rsidR="00EA75A9">
        <w:rPr>
          <w:rFonts w:ascii="Times New Roman" w:hAnsi="Times New Roman"/>
          <w:lang w:val="el-GR"/>
        </w:rPr>
        <w:t>μενη έγκριση του ΥΠΠΕΘ, ακόμα</w:t>
      </w:r>
    </w:p>
    <w:p w:rsidR="00724C41" w:rsidRPr="00724C41" w:rsidRDefault="0034561C" w:rsidP="0034561C">
      <w:pPr>
        <w:pStyle w:val="a4"/>
        <w:numPr>
          <w:ilvl w:val="0"/>
          <w:numId w:val="1"/>
        </w:numPr>
        <w:spacing w:line="360" w:lineRule="auto"/>
        <w:jc w:val="both"/>
        <w:rPr>
          <w:rFonts w:ascii="Times New Roman" w:eastAsia="Times New Roman" w:hAnsi="Times New Roman"/>
          <w:lang w:val="el-GR" w:eastAsia="el-GR"/>
        </w:rPr>
      </w:pPr>
      <w:r>
        <w:rPr>
          <w:rFonts w:ascii="Times New Roman" w:hAnsi="Times New Roman"/>
          <w:lang w:val="el-GR"/>
        </w:rPr>
        <w:t>προκαλούνται και εγείρονται εύλογα ερωτήματα για τη «ζέση» που πρώτη φορά δείχνει εγγράφως η Δημοτική Αρχή Αμαρουσίου και η Πρόεδρος της Σχολικής Επιτροπής Π. Ε. Αμαρουσίου για τη μη εφαρμογή ενός «εκπαιδευτικού» προγράμματος ανακύκλωσης ηλεκτρικών συσκευών, όταν η συντριπτική πλειοψηφία των Δημοτικών Σχολείων και Νηπιαγωγείων της πόλης του Αμ</w:t>
      </w:r>
      <w:r w:rsidR="006D6C27">
        <w:rPr>
          <w:rFonts w:ascii="Times New Roman" w:hAnsi="Times New Roman"/>
          <w:lang w:val="el-GR"/>
        </w:rPr>
        <w:t xml:space="preserve">αρουσίου υιοθέτησαν </w:t>
      </w:r>
      <w:r>
        <w:rPr>
          <w:rFonts w:ascii="Times New Roman" w:hAnsi="Times New Roman"/>
          <w:lang w:val="el-GR"/>
        </w:rPr>
        <w:t xml:space="preserve"> και εφαρμόζουν το συγκεκριμένο πρόγραμμα ανακύκλωσης με αποφάσ</w:t>
      </w:r>
      <w:r w:rsidR="00EA75A9">
        <w:rPr>
          <w:rFonts w:ascii="Times New Roman" w:hAnsi="Times New Roman"/>
          <w:lang w:val="el-GR"/>
        </w:rPr>
        <w:t>ε</w:t>
      </w:r>
      <w:r>
        <w:rPr>
          <w:rFonts w:ascii="Times New Roman" w:hAnsi="Times New Roman"/>
          <w:lang w:val="el-GR"/>
        </w:rPr>
        <w:t>ις των συλλόγων διδασκόντων τους</w:t>
      </w:r>
      <w:r w:rsidR="00EA75A9">
        <w:rPr>
          <w:rFonts w:ascii="Times New Roman" w:hAnsi="Times New Roman"/>
          <w:lang w:val="el-GR"/>
        </w:rPr>
        <w:t xml:space="preserve">. Τι είναι αυτό που αληθινά ενοχλεί και απασχολεί  τη Δημοτική Αρχή Αμαρουσίου σε σχέση με την μη εφαρμογή του συγκεκριμένου προγράμματος σε ελάχιστα, όπως αναφέρει το συγκεκριμένο έγγραφο, Δημοτικά Σχολεία και Νηπιαγωγεία της πόλης, η περιβαλλοντική ευαισθητοποίηση των μαθητών μας ή </w:t>
      </w:r>
      <w:r w:rsidR="00724C41">
        <w:rPr>
          <w:rFonts w:ascii="Times New Roman" w:hAnsi="Times New Roman"/>
          <w:lang w:val="el-GR"/>
        </w:rPr>
        <w:t xml:space="preserve">η </w:t>
      </w:r>
      <w:r w:rsidR="00EA75A9">
        <w:rPr>
          <w:rFonts w:ascii="Times New Roman" w:hAnsi="Times New Roman"/>
          <w:lang w:val="el-GR"/>
        </w:rPr>
        <w:t xml:space="preserve">έστω και ελάχιστη μείωση του όγκου των ανακυκλούμενων ηλεκτρικών συσκευών </w:t>
      </w:r>
      <w:r w:rsidR="00724C41">
        <w:rPr>
          <w:rFonts w:ascii="Times New Roman" w:hAnsi="Times New Roman"/>
          <w:lang w:val="el-GR"/>
        </w:rPr>
        <w:t>που θα καταλήξουν στο ταμείο της ΑΝΑΜΕΤ Α.Ε.;</w:t>
      </w:r>
    </w:p>
    <w:p w:rsidR="00724C41" w:rsidRDefault="00724C41" w:rsidP="00724C41">
      <w:pPr>
        <w:spacing w:line="360" w:lineRule="auto"/>
        <w:ind w:left="420"/>
        <w:jc w:val="both"/>
        <w:rPr>
          <w:rFonts w:ascii="Times New Roman" w:hAnsi="Times New Roman"/>
          <w:lang w:val="el-GR"/>
        </w:rPr>
      </w:pPr>
      <w:r>
        <w:rPr>
          <w:rFonts w:ascii="Times New Roman" w:hAnsi="Times New Roman"/>
          <w:lang w:val="el-GR"/>
        </w:rPr>
        <w:t>Πληροφορούμε τη Δημοτική Αρχή Αμαρουσίου ότι στο πλαίσιο της διδακτικής και παιδαγωγικής μας αποστολής με βάση τα αναλυτικά προγράμματα σπουδών του ΥΠΠΕΘ</w:t>
      </w:r>
      <w:r w:rsidR="00C07F75">
        <w:rPr>
          <w:rFonts w:ascii="Times New Roman" w:hAnsi="Times New Roman"/>
          <w:lang w:val="el-GR"/>
        </w:rPr>
        <w:t xml:space="preserve"> και στο πλαίσιο της παιδαγωγικής και διδακτικής αυτονομίας της κάθε σχολικής μονάδας</w:t>
      </w:r>
      <w:r>
        <w:rPr>
          <w:rFonts w:ascii="Times New Roman" w:hAnsi="Times New Roman"/>
          <w:lang w:val="el-GR"/>
        </w:rPr>
        <w:t xml:space="preserve"> ευαισθητοποιούμε αρκούντως τους μαθητές μας, ώστε να αποκτήσουν περιβαλλοντική συνείδηση σε ότι αφορά την ανακύκλωση και χωρίς τη συμβολή και βοήθεια ιδιωτικών εταιριών ανακύκλωσης όπως η ΑΝΑΜΕΤ Α. Ε. (συνεργάτης του Δήμου Αμαρουσίου στο συγκεκριμένο «εκπαιδευτικό» πρόγραμμα ανακύκλωσης)οι οποίες (ιδιωτικές εταιρίες) παρέχουν τις όποιες υπηρεσίες τους με το αζημίωτο. </w:t>
      </w:r>
    </w:p>
    <w:p w:rsidR="00724C41" w:rsidRDefault="00724C41" w:rsidP="00724C41">
      <w:pPr>
        <w:spacing w:line="360" w:lineRule="auto"/>
        <w:ind w:left="420"/>
        <w:jc w:val="both"/>
        <w:rPr>
          <w:rFonts w:ascii="Times New Roman" w:hAnsi="Times New Roman"/>
          <w:lang w:val="el-GR"/>
        </w:rPr>
      </w:pPr>
      <w:r>
        <w:rPr>
          <w:rFonts w:ascii="Times New Roman" w:hAnsi="Times New Roman"/>
          <w:lang w:val="el-GR"/>
        </w:rPr>
        <w:t xml:space="preserve">Στο πλαίσιο αυτό το Δ. Σ. του Συλλόγου </w:t>
      </w:r>
      <w:proofErr w:type="spellStart"/>
      <w:r>
        <w:rPr>
          <w:rFonts w:ascii="Times New Roman" w:hAnsi="Times New Roman"/>
          <w:lang w:val="el-GR"/>
        </w:rPr>
        <w:t>Εκπ</w:t>
      </w:r>
      <w:proofErr w:type="spellEnd"/>
      <w:r>
        <w:rPr>
          <w:rFonts w:ascii="Times New Roman" w:hAnsi="Times New Roman"/>
          <w:lang w:val="el-GR"/>
        </w:rPr>
        <w:t>/</w:t>
      </w:r>
      <w:proofErr w:type="spellStart"/>
      <w:r>
        <w:rPr>
          <w:rFonts w:ascii="Times New Roman" w:hAnsi="Times New Roman"/>
          <w:lang w:val="el-GR"/>
        </w:rPr>
        <w:t>κών</w:t>
      </w:r>
      <w:proofErr w:type="spellEnd"/>
      <w:r>
        <w:rPr>
          <w:rFonts w:ascii="Times New Roman" w:hAnsi="Times New Roman"/>
          <w:lang w:val="el-GR"/>
        </w:rPr>
        <w:t xml:space="preserve"> Π. Ε. Αμαρουσίου τονίζει ότι οι σύλλογοι διδασκόντων των Δημοτικών Σχολείων και Νηπιαγωγείων της χώρας αποτελούν όργανα διοίκησης των σχολικών μονάδων και απολογούνται εγγράφως για τις ενέργειές τους μόνο στις προϊστάμενες αρχές τους που είναι το ΥΠΠΕΘ και οι αρμόδιες διοικητικές υπηρεσίες του ή τα εντεταλμένα όργανα του ΥΠΠΕΘ (σχολικοί σύμβουλοι, υπεύθυνοι περιβαλλοντικής </w:t>
      </w:r>
      <w:proofErr w:type="spellStart"/>
      <w:r>
        <w:rPr>
          <w:rFonts w:ascii="Times New Roman" w:hAnsi="Times New Roman"/>
          <w:lang w:val="el-GR"/>
        </w:rPr>
        <w:t>εκπ</w:t>
      </w:r>
      <w:proofErr w:type="spellEnd"/>
      <w:r>
        <w:rPr>
          <w:rFonts w:ascii="Times New Roman" w:hAnsi="Times New Roman"/>
          <w:lang w:val="el-GR"/>
        </w:rPr>
        <w:t>/σης των Δ/</w:t>
      </w:r>
      <w:proofErr w:type="spellStart"/>
      <w:r>
        <w:rPr>
          <w:rFonts w:ascii="Times New Roman" w:hAnsi="Times New Roman"/>
          <w:lang w:val="el-GR"/>
        </w:rPr>
        <w:t>νσεων</w:t>
      </w:r>
      <w:proofErr w:type="spellEnd"/>
      <w:r>
        <w:rPr>
          <w:rFonts w:ascii="Times New Roman" w:hAnsi="Times New Roman"/>
          <w:lang w:val="el-GR"/>
        </w:rPr>
        <w:t xml:space="preserve"> Π. Ε) σε ότι αφορά ζητήματα παιδαγωγικού – διδακτικού χαρακτήρα. </w:t>
      </w:r>
    </w:p>
    <w:p w:rsidR="00724C41" w:rsidRDefault="00724C41" w:rsidP="00724C41">
      <w:pPr>
        <w:spacing w:line="360" w:lineRule="auto"/>
        <w:ind w:left="420"/>
        <w:jc w:val="both"/>
        <w:rPr>
          <w:rFonts w:ascii="Times New Roman" w:hAnsi="Times New Roman"/>
          <w:lang w:val="el-GR"/>
        </w:rPr>
      </w:pPr>
      <w:r>
        <w:rPr>
          <w:rFonts w:ascii="Times New Roman" w:hAnsi="Times New Roman"/>
          <w:lang w:val="el-GR"/>
        </w:rPr>
        <w:t xml:space="preserve">Με βάση όλα τα παραπάνω το Δ. Σ. του Συλλόγου </w:t>
      </w:r>
      <w:proofErr w:type="spellStart"/>
      <w:r>
        <w:rPr>
          <w:rFonts w:ascii="Times New Roman" w:hAnsi="Times New Roman"/>
          <w:lang w:val="el-GR"/>
        </w:rPr>
        <w:t>Εκπ</w:t>
      </w:r>
      <w:proofErr w:type="spellEnd"/>
      <w:r>
        <w:rPr>
          <w:rFonts w:ascii="Times New Roman" w:hAnsi="Times New Roman"/>
          <w:lang w:val="el-GR"/>
        </w:rPr>
        <w:t>/</w:t>
      </w:r>
      <w:proofErr w:type="spellStart"/>
      <w:r>
        <w:rPr>
          <w:rFonts w:ascii="Times New Roman" w:hAnsi="Times New Roman"/>
          <w:lang w:val="el-GR"/>
        </w:rPr>
        <w:t>κών</w:t>
      </w:r>
      <w:proofErr w:type="spellEnd"/>
      <w:r>
        <w:rPr>
          <w:rFonts w:ascii="Times New Roman" w:hAnsi="Times New Roman"/>
          <w:lang w:val="el-GR"/>
        </w:rPr>
        <w:t xml:space="preserve"> Π. Ε. Αμαρουσίου αποφασίζει:</w:t>
      </w:r>
    </w:p>
    <w:p w:rsidR="00724C41" w:rsidRDefault="00724C41" w:rsidP="00724C41">
      <w:pPr>
        <w:pStyle w:val="a4"/>
        <w:numPr>
          <w:ilvl w:val="0"/>
          <w:numId w:val="2"/>
        </w:numPr>
        <w:spacing w:line="360" w:lineRule="auto"/>
        <w:jc w:val="both"/>
        <w:rPr>
          <w:rFonts w:ascii="Times New Roman" w:eastAsia="Times New Roman" w:hAnsi="Times New Roman"/>
          <w:lang w:val="el-GR" w:eastAsia="el-GR"/>
        </w:rPr>
      </w:pPr>
      <w:r>
        <w:rPr>
          <w:rFonts w:ascii="Times New Roman" w:eastAsia="Times New Roman" w:hAnsi="Times New Roman"/>
          <w:lang w:val="el-GR" w:eastAsia="el-GR"/>
        </w:rPr>
        <w:t xml:space="preserve">Καλούμε τους συλλόγους διδασκόντων των Δημοτικών Σχολείων και Νηπιαγωγείων του Αμαρουσίου που αποφάσισαν -  επέλεξαν να μην εφαρμόσουν το συγκεκριμένο πρόγραμμα ανακύκλωσης του Δήμου Αμαρουσίου να αγνοήσουν πλήρως το συγκεκριμένο έγγραφο της Προέδρου της Σχολικής Επιτροπής και να μην απαντήσουν νομιμοποιώντας τις παράνομες και παράτυπες ενέργειες αυτές του Δήμου Αμαρουσίου. </w:t>
      </w:r>
    </w:p>
    <w:p w:rsidR="002C3D9F" w:rsidRDefault="00724C41" w:rsidP="00724C41">
      <w:pPr>
        <w:pStyle w:val="a4"/>
        <w:numPr>
          <w:ilvl w:val="0"/>
          <w:numId w:val="2"/>
        </w:numPr>
        <w:spacing w:line="360" w:lineRule="auto"/>
        <w:jc w:val="both"/>
        <w:rPr>
          <w:rFonts w:ascii="Times New Roman" w:eastAsia="Times New Roman" w:hAnsi="Times New Roman"/>
          <w:lang w:val="el-GR" w:eastAsia="el-GR"/>
        </w:rPr>
      </w:pPr>
      <w:r>
        <w:rPr>
          <w:rFonts w:ascii="Times New Roman" w:eastAsia="Times New Roman" w:hAnsi="Times New Roman"/>
          <w:lang w:val="el-GR" w:eastAsia="el-GR"/>
        </w:rPr>
        <w:t xml:space="preserve">Καλούμε το Δ. Σ. της Δ. Ο. Ε. να επιληφθεί άμεσα του συγκεκριμένου θέματος </w:t>
      </w:r>
      <w:r w:rsidR="002C3D9F">
        <w:rPr>
          <w:rFonts w:ascii="Times New Roman" w:eastAsia="Times New Roman" w:hAnsi="Times New Roman"/>
          <w:lang w:val="el-GR" w:eastAsia="el-GR"/>
        </w:rPr>
        <w:t xml:space="preserve">και να προβεί στην έκδοση σχετικής απόφασης – καταγγελίας των ενεργειών του Δήμου και της Σχολικής Επιτροπής Π. Ε. Αμαρουσίου. </w:t>
      </w:r>
    </w:p>
    <w:p w:rsidR="002C3D9F" w:rsidRDefault="002C3D9F" w:rsidP="00724C41">
      <w:pPr>
        <w:pStyle w:val="a4"/>
        <w:numPr>
          <w:ilvl w:val="0"/>
          <w:numId w:val="2"/>
        </w:numPr>
        <w:spacing w:line="360" w:lineRule="auto"/>
        <w:jc w:val="both"/>
        <w:rPr>
          <w:rFonts w:ascii="Times New Roman" w:eastAsia="Times New Roman" w:hAnsi="Times New Roman"/>
          <w:lang w:val="el-GR" w:eastAsia="el-GR"/>
        </w:rPr>
      </w:pPr>
      <w:r>
        <w:rPr>
          <w:rFonts w:ascii="Times New Roman" w:eastAsia="Times New Roman" w:hAnsi="Times New Roman"/>
          <w:lang w:val="el-GR" w:eastAsia="el-GR"/>
        </w:rPr>
        <w:t>Καλούμε τη Δ/</w:t>
      </w:r>
      <w:proofErr w:type="spellStart"/>
      <w:r>
        <w:rPr>
          <w:rFonts w:ascii="Times New Roman" w:eastAsia="Times New Roman" w:hAnsi="Times New Roman"/>
          <w:lang w:val="el-GR" w:eastAsia="el-GR"/>
        </w:rPr>
        <w:t>νση</w:t>
      </w:r>
      <w:proofErr w:type="spellEnd"/>
      <w:r>
        <w:rPr>
          <w:rFonts w:ascii="Times New Roman" w:eastAsia="Times New Roman" w:hAnsi="Times New Roman"/>
          <w:lang w:val="el-GR" w:eastAsia="el-GR"/>
        </w:rPr>
        <w:t xml:space="preserve"> Σπουδών του ΥΠΠΕΘ να τοποθετηθεί εγγράφως επί του συγκεκριμένου θέματος αναφορικά με το σύννομο ανάλογων ενεργειών των Δημοτικών Αρχών της χώρας.</w:t>
      </w:r>
    </w:p>
    <w:p w:rsidR="000A713D" w:rsidRDefault="000A713D" w:rsidP="00724C41">
      <w:pPr>
        <w:pStyle w:val="a4"/>
        <w:numPr>
          <w:ilvl w:val="0"/>
          <w:numId w:val="2"/>
        </w:numPr>
        <w:spacing w:line="360" w:lineRule="auto"/>
        <w:jc w:val="both"/>
        <w:rPr>
          <w:rFonts w:ascii="Times New Roman" w:eastAsia="Times New Roman" w:hAnsi="Times New Roman"/>
          <w:lang w:val="el-GR" w:eastAsia="el-GR"/>
        </w:rPr>
      </w:pPr>
      <w:r>
        <w:rPr>
          <w:rFonts w:ascii="Times New Roman" w:eastAsia="Times New Roman" w:hAnsi="Times New Roman"/>
          <w:lang w:val="el-GR" w:eastAsia="el-GR"/>
        </w:rPr>
        <w:t xml:space="preserve">Το Δ. Σ. του Συλλόγου </w:t>
      </w:r>
      <w:proofErr w:type="spellStart"/>
      <w:r>
        <w:rPr>
          <w:rFonts w:ascii="Times New Roman" w:eastAsia="Times New Roman" w:hAnsi="Times New Roman"/>
          <w:lang w:val="el-GR" w:eastAsia="el-GR"/>
        </w:rPr>
        <w:t>Εκπ</w:t>
      </w:r>
      <w:proofErr w:type="spellEnd"/>
      <w:r>
        <w:rPr>
          <w:rFonts w:ascii="Times New Roman" w:eastAsia="Times New Roman" w:hAnsi="Times New Roman"/>
          <w:lang w:val="el-GR" w:eastAsia="el-GR"/>
        </w:rPr>
        <w:t>/</w:t>
      </w:r>
      <w:proofErr w:type="spellStart"/>
      <w:r>
        <w:rPr>
          <w:rFonts w:ascii="Times New Roman" w:eastAsia="Times New Roman" w:hAnsi="Times New Roman"/>
          <w:lang w:val="el-GR" w:eastAsia="el-GR"/>
        </w:rPr>
        <w:t>κών</w:t>
      </w:r>
      <w:proofErr w:type="spellEnd"/>
      <w:r>
        <w:rPr>
          <w:rFonts w:ascii="Times New Roman" w:eastAsia="Times New Roman" w:hAnsi="Times New Roman"/>
          <w:lang w:val="el-GR" w:eastAsia="el-GR"/>
        </w:rPr>
        <w:t xml:space="preserve"> Π. Ε. Αμαρουσίου θα καλέσει άμεσα τους Δ/</w:t>
      </w:r>
      <w:proofErr w:type="spellStart"/>
      <w:r>
        <w:rPr>
          <w:rFonts w:ascii="Times New Roman" w:eastAsia="Times New Roman" w:hAnsi="Times New Roman"/>
          <w:lang w:val="el-GR" w:eastAsia="el-GR"/>
        </w:rPr>
        <w:t>ντές</w:t>
      </w:r>
      <w:proofErr w:type="spellEnd"/>
      <w:r>
        <w:rPr>
          <w:rFonts w:ascii="Times New Roman" w:eastAsia="Times New Roman" w:hAnsi="Times New Roman"/>
          <w:lang w:val="el-GR" w:eastAsia="el-GR"/>
        </w:rPr>
        <w:t xml:space="preserve"> – Δ/</w:t>
      </w:r>
      <w:proofErr w:type="spellStart"/>
      <w:r>
        <w:rPr>
          <w:rFonts w:ascii="Times New Roman" w:eastAsia="Times New Roman" w:hAnsi="Times New Roman"/>
          <w:lang w:val="el-GR" w:eastAsia="el-GR"/>
        </w:rPr>
        <w:t>ντριες</w:t>
      </w:r>
      <w:proofErr w:type="spellEnd"/>
      <w:r>
        <w:rPr>
          <w:rFonts w:ascii="Times New Roman" w:eastAsia="Times New Roman" w:hAnsi="Times New Roman"/>
          <w:lang w:val="el-GR" w:eastAsia="el-GR"/>
        </w:rPr>
        <w:t xml:space="preserve"> των Δημοτικών Σχολείων και Προϊστάμενες των Νηπιαγωγείων σε σύσκεψη ενημέρωσης – συζήτησης αναφορικά με τα προβλήματα που ανακύπτουν αναφορικά με τις ενέργειες αυτές των Δημοτικών Αρχών της περιοχής μας.  </w:t>
      </w:r>
    </w:p>
    <w:p w:rsidR="007C7177" w:rsidRDefault="002C3D9F" w:rsidP="002C3D9F">
      <w:pPr>
        <w:spacing w:line="360" w:lineRule="auto"/>
        <w:ind w:left="840"/>
        <w:jc w:val="both"/>
        <w:rPr>
          <w:rFonts w:ascii="Times New Roman" w:eastAsia="Times New Roman" w:hAnsi="Times New Roman"/>
          <w:lang w:val="el-GR" w:eastAsia="el-GR"/>
        </w:rPr>
      </w:pPr>
      <w:r>
        <w:rPr>
          <w:rFonts w:ascii="Times New Roman" w:eastAsia="Times New Roman" w:hAnsi="Times New Roman"/>
          <w:lang w:val="el-GR" w:eastAsia="el-GR"/>
        </w:rPr>
        <w:t xml:space="preserve">Τέλος τονίζουμε για άλλη μια φορά προς όλους και ιδιαίτερα προς τη Δημοτική Αρχή Αμαρουσίου και τον Δήμαρχο Αμαρουσίου και πρόεδρο της Κ.Ε.Δ.Ε. κο Γ. Πατούλη ότι οι εκπαιδευτικοί της Δημόσιας </w:t>
      </w:r>
      <w:proofErr w:type="spellStart"/>
      <w:r>
        <w:rPr>
          <w:rFonts w:ascii="Times New Roman" w:eastAsia="Times New Roman" w:hAnsi="Times New Roman"/>
          <w:lang w:val="el-GR" w:eastAsia="el-GR"/>
        </w:rPr>
        <w:t>Εκπ</w:t>
      </w:r>
      <w:proofErr w:type="spellEnd"/>
      <w:r>
        <w:rPr>
          <w:rFonts w:ascii="Times New Roman" w:eastAsia="Times New Roman" w:hAnsi="Times New Roman"/>
          <w:lang w:val="el-GR" w:eastAsia="el-GR"/>
        </w:rPr>
        <w:t xml:space="preserve">/σης είναι και θα παραμείνουν Δημόσιοι Λειτουργοί και δε θα επιτρέψουμε ποτέ να γίνουν υπάλληλοι των Ο. Τ. Α. όπως ο ίδιος και οι προτάσεις που καταθέτει και οι πρακτικές που υιοθετεί δείχνουν ότι οραματίζεται. </w:t>
      </w:r>
    </w:p>
    <w:p w:rsidR="00387CC7" w:rsidRPr="002C3D9F" w:rsidRDefault="00387CC7" w:rsidP="00387CC7">
      <w:pPr>
        <w:spacing w:line="360" w:lineRule="auto"/>
        <w:ind w:left="840"/>
        <w:jc w:val="center"/>
        <w:rPr>
          <w:rFonts w:ascii="Times New Roman" w:eastAsia="Times New Roman" w:hAnsi="Times New Roman"/>
          <w:lang w:val="el-GR" w:eastAsia="el-GR"/>
        </w:rPr>
      </w:pPr>
      <w:r>
        <w:rPr>
          <w:noProof/>
          <w:lang w:val="el-GR" w:eastAsia="el-GR"/>
        </w:rPr>
        <w:drawing>
          <wp:inline distT="0" distB="0" distL="0" distR="0">
            <wp:extent cx="5274310" cy="1741805"/>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741805"/>
                    </a:xfrm>
                    <a:prstGeom prst="rect">
                      <a:avLst/>
                    </a:prstGeom>
                    <a:noFill/>
                    <a:ln>
                      <a:noFill/>
                    </a:ln>
                  </pic:spPr>
                </pic:pic>
              </a:graphicData>
            </a:graphic>
          </wp:inline>
        </w:drawing>
      </w:r>
      <w:bookmarkStart w:id="0" w:name="_GoBack"/>
      <w:bookmarkEnd w:id="0"/>
    </w:p>
    <w:p w:rsidR="00F966A0" w:rsidRPr="00F966A0" w:rsidRDefault="00F966A0" w:rsidP="00F966A0">
      <w:pPr>
        <w:jc w:val="both"/>
        <w:rPr>
          <w:rFonts w:ascii="Times New Roman" w:hAnsi="Times New Roman"/>
          <w:lang w:val="el-GR"/>
        </w:rPr>
      </w:pPr>
    </w:p>
    <w:sectPr w:rsidR="00F966A0" w:rsidRPr="00F966A0" w:rsidSect="005049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612E7"/>
    <w:multiLevelType w:val="hybridMultilevel"/>
    <w:tmpl w:val="BA9EC6C0"/>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1">
    <w:nsid w:val="7D8F2344"/>
    <w:multiLevelType w:val="hybridMultilevel"/>
    <w:tmpl w:val="4ABEA85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defaultTabStop w:val="720"/>
  <w:characterSpacingControl w:val="doNotCompress"/>
  <w:compat/>
  <w:rsids>
    <w:rsidRoot w:val="00F966A0"/>
    <w:rsid w:val="000A713D"/>
    <w:rsid w:val="002C3D9F"/>
    <w:rsid w:val="0034561C"/>
    <w:rsid w:val="00387CC7"/>
    <w:rsid w:val="0050495C"/>
    <w:rsid w:val="00640B6C"/>
    <w:rsid w:val="006D6C27"/>
    <w:rsid w:val="00724C41"/>
    <w:rsid w:val="007C7177"/>
    <w:rsid w:val="008132F1"/>
    <w:rsid w:val="00C07F75"/>
    <w:rsid w:val="00EA75A9"/>
    <w:rsid w:val="00F65B7F"/>
    <w:rsid w:val="00F966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A0"/>
    <w:pPr>
      <w:spacing w:after="200" w:line="240" w:lineRule="auto"/>
    </w:pPr>
    <w:rPr>
      <w:rFonts w:ascii="Cambria" w:eastAsia="MS Mincho" w:hAnsi="Cambria" w:cs="Times New Roman"/>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F966A0"/>
    <w:rPr>
      <w:color w:val="0000FF"/>
      <w:u w:val="single"/>
    </w:rPr>
  </w:style>
  <w:style w:type="paragraph" w:styleId="Web">
    <w:name w:val="Normal (Web)"/>
    <w:basedOn w:val="a"/>
    <w:uiPriority w:val="99"/>
    <w:semiHidden/>
    <w:unhideWhenUsed/>
    <w:rsid w:val="00F966A0"/>
    <w:pPr>
      <w:spacing w:before="100" w:beforeAutospacing="1" w:after="100" w:afterAutospacing="1"/>
    </w:pPr>
    <w:rPr>
      <w:rFonts w:ascii="Times New Roman" w:eastAsia="Times New Roman" w:hAnsi="Times New Roman"/>
      <w:lang w:val="el-GR" w:eastAsia="el-GR"/>
    </w:rPr>
  </w:style>
  <w:style w:type="character" w:styleId="a3">
    <w:name w:val="Strong"/>
    <w:basedOn w:val="a0"/>
    <w:qFormat/>
    <w:rsid w:val="00F966A0"/>
    <w:rPr>
      <w:b/>
      <w:bCs/>
    </w:rPr>
  </w:style>
  <w:style w:type="paragraph" w:styleId="a4">
    <w:name w:val="List Paragraph"/>
    <w:basedOn w:val="a"/>
    <w:uiPriority w:val="34"/>
    <w:qFormat/>
    <w:rsid w:val="0034561C"/>
    <w:pPr>
      <w:ind w:left="720"/>
      <w:contextualSpacing/>
    </w:pPr>
  </w:style>
  <w:style w:type="paragraph" w:styleId="a5">
    <w:name w:val="Balloon Text"/>
    <w:basedOn w:val="a"/>
    <w:link w:val="Char"/>
    <w:uiPriority w:val="99"/>
    <w:semiHidden/>
    <w:unhideWhenUsed/>
    <w:rsid w:val="00F65B7F"/>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F65B7F"/>
    <w:rPr>
      <w:rFonts w:ascii="Tahoma" w:eastAsia="MS Mincho" w:hAnsi="Tahoma" w:cs="Tahoma"/>
      <w:sz w:val="16"/>
      <w:szCs w:val="16"/>
      <w:lang w:val="en-US" w:eastAsia="ja-JP"/>
    </w:rPr>
  </w:style>
</w:styles>
</file>

<file path=word/webSettings.xml><?xml version="1.0" encoding="utf-8"?>
<w:webSettings xmlns:r="http://schemas.openxmlformats.org/officeDocument/2006/relationships" xmlns:w="http://schemas.openxmlformats.org/wordprocessingml/2006/main">
  <w:divs>
    <w:div w:id="34084489">
      <w:bodyDiv w:val="1"/>
      <w:marLeft w:val="0"/>
      <w:marRight w:val="0"/>
      <w:marTop w:val="0"/>
      <w:marBottom w:val="0"/>
      <w:divBdr>
        <w:top w:val="none" w:sz="0" w:space="0" w:color="auto"/>
        <w:left w:val="none" w:sz="0" w:space="0" w:color="auto"/>
        <w:bottom w:val="none" w:sz="0" w:space="0" w:color="auto"/>
        <w:right w:val="none" w:sz="0" w:space="0" w:color="auto"/>
      </w:divBdr>
    </w:div>
    <w:div w:id="20689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s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2018-03-19T08:52:00Z</dcterms:created>
  <dcterms:modified xsi:type="dcterms:W3CDTF">2018-03-19T08:52:00Z</dcterms:modified>
</cp:coreProperties>
</file>