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F3" w:rsidRPr="006E3A19" w:rsidRDefault="006352F3" w:rsidP="006352F3">
      <w:pPr>
        <w:shd w:val="clear" w:color="auto" w:fill="FFFFFF"/>
        <w:spacing w:after="0" w:line="326" w:lineRule="atLeast"/>
        <w:jc w:val="center"/>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b/>
          <w:bCs/>
          <w:color w:val="000000"/>
          <w:sz w:val="24"/>
          <w:szCs w:val="24"/>
          <w:lang w:eastAsia="el-GR"/>
        </w:rPr>
        <w:t>ΕΝΩΠΙΟΝ ΤΟΥ ΚΥΡΊΟΥ ΣΥΝΤΟΝΙΣΤΗ ΤΗΣ ΑΠΟΚΕΝΤΡΩΜΕΝΗΣ ΔΙΟΙΚΗΣΗΣ ΑΤΤΙΚΗΣ</w:t>
      </w:r>
      <w:bookmarkStart w:id="0" w:name="_GoBack"/>
      <w:bookmarkEnd w:id="0"/>
    </w:p>
    <w:p w:rsidR="006352F3" w:rsidRPr="006E3A19" w:rsidRDefault="006352F3" w:rsidP="006352F3">
      <w:pPr>
        <w:shd w:val="clear" w:color="auto" w:fill="FFFFFF"/>
        <w:spacing w:after="0" w:line="326" w:lineRule="atLeast"/>
        <w:jc w:val="center"/>
        <w:rPr>
          <w:rFonts w:ascii="Times New Roman" w:eastAsia="Times New Roman" w:hAnsi="Times New Roman" w:cs="Times New Roman"/>
          <w:color w:val="000000"/>
          <w:sz w:val="27"/>
          <w:szCs w:val="27"/>
          <w:lang w:eastAsia="el-GR"/>
        </w:rPr>
      </w:pPr>
    </w:p>
    <w:p w:rsidR="006352F3" w:rsidRPr="006E3A19" w:rsidRDefault="006352F3" w:rsidP="006352F3">
      <w:pPr>
        <w:spacing w:after="0" w:line="240" w:lineRule="auto"/>
        <w:jc w:val="center"/>
        <w:rPr>
          <w:rFonts w:ascii="Times New Roman" w:eastAsia="Times New Roman" w:hAnsi="Times New Roman" w:cs="Times New Roman"/>
          <w:color w:val="000000"/>
          <w:sz w:val="27"/>
          <w:szCs w:val="27"/>
          <w:lang w:eastAsia="el-GR"/>
        </w:rPr>
      </w:pPr>
      <w:r w:rsidRPr="006E3A19">
        <w:rPr>
          <w:rFonts w:ascii="&quot;serif&quot;" w:eastAsia="Times New Roman" w:hAnsi="&quot;serif&quot;" w:cs="Times New Roman"/>
          <w:b/>
          <w:bCs/>
          <w:color w:val="000000"/>
          <w:sz w:val="24"/>
          <w:szCs w:val="24"/>
          <w:lang w:eastAsia="el-GR"/>
        </w:rPr>
        <w:t>ΠΡΟΣΦΥΓΗ</w:t>
      </w:r>
    </w:p>
    <w:p w:rsidR="006352F3" w:rsidRPr="006E3A19" w:rsidRDefault="006352F3" w:rsidP="006352F3">
      <w:pPr>
        <w:spacing w:after="0" w:line="240" w:lineRule="auto"/>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jc w:val="center"/>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ΚΑΤΑ</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1.- Της  υπ’ αριθ. 1949/2018 αποφάσεως της Οικονομικής Επιτροπής της Περιφερείας Αττικής (αναρτημένη στο διαδίκτυο με στοιχεία ΑΔΑ: 6ΦΛΤ7Λ7-3ΙΣ) </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2.-Της Περιφερείας Αττικής (ΑΦΜ 997875116) Συγγρού 15-17 Αθ</w:t>
      </w:r>
      <w:r>
        <w:rPr>
          <w:rFonts w:ascii="Times New Roman" w:eastAsia="Times New Roman" w:hAnsi="Times New Roman" w:cs="Times New Roman"/>
          <w:color w:val="000000"/>
          <w:sz w:val="26"/>
          <w:szCs w:val="26"/>
          <w:lang w:eastAsia="el-GR"/>
        </w:rPr>
        <w:t>ή</w:t>
      </w:r>
      <w:r w:rsidRPr="006E3A19">
        <w:rPr>
          <w:rFonts w:ascii="Times New Roman" w:eastAsia="Times New Roman" w:hAnsi="Times New Roman" w:cs="Times New Roman"/>
          <w:color w:val="000000"/>
          <w:sz w:val="26"/>
          <w:szCs w:val="26"/>
          <w:lang w:eastAsia="el-GR"/>
        </w:rPr>
        <w:t xml:space="preserve">να, νομίμως </w:t>
      </w:r>
      <w:proofErr w:type="spellStart"/>
      <w:r w:rsidRPr="006E3A19">
        <w:rPr>
          <w:rFonts w:ascii="Times New Roman" w:eastAsia="Times New Roman" w:hAnsi="Times New Roman" w:cs="Times New Roman"/>
          <w:color w:val="000000"/>
          <w:sz w:val="26"/>
          <w:szCs w:val="26"/>
          <w:lang w:eastAsia="el-GR"/>
        </w:rPr>
        <w:t>εκπροσωπου</w:t>
      </w:r>
      <w:r>
        <w:rPr>
          <w:rFonts w:ascii="Times New Roman" w:eastAsia="Times New Roman" w:hAnsi="Times New Roman" w:cs="Times New Roman"/>
          <w:color w:val="000000"/>
          <w:sz w:val="26"/>
          <w:szCs w:val="26"/>
          <w:lang w:eastAsia="el-GR"/>
        </w:rPr>
        <w:t>μ</w:t>
      </w:r>
      <w:r w:rsidRPr="006E3A19">
        <w:rPr>
          <w:rFonts w:ascii="Times New Roman" w:eastAsia="Times New Roman" w:hAnsi="Times New Roman" w:cs="Times New Roman"/>
          <w:color w:val="000000"/>
          <w:sz w:val="26"/>
          <w:szCs w:val="26"/>
          <w:lang w:eastAsia="el-GR"/>
        </w:rPr>
        <w:t>ένης</w:t>
      </w:r>
      <w:proofErr w:type="spellEnd"/>
      <w:r w:rsidRPr="006E3A19">
        <w:rPr>
          <w:rFonts w:ascii="Times New Roman" w:eastAsia="Times New Roman" w:hAnsi="Times New Roman" w:cs="Times New Roman"/>
          <w:color w:val="000000"/>
          <w:sz w:val="26"/>
          <w:szCs w:val="26"/>
          <w:lang w:eastAsia="el-GR"/>
        </w:rPr>
        <w:t>.</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serif&quot;" w:eastAsia="Times New Roman" w:hAnsi="&quot;serif&quot;" w:cs="Times New Roman"/>
          <w:color w:val="000000"/>
          <w:sz w:val="26"/>
          <w:szCs w:val="26"/>
          <w:lang w:eastAsia="el-GR"/>
        </w:rPr>
        <w:t>3.    Κάθε άλλης συναφούς πράξεως ή παραλείψεως της Περιφερείας Αττικής</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jc w:val="center"/>
        <w:rPr>
          <w:rFonts w:ascii="Times New Roman" w:eastAsia="Times New Roman" w:hAnsi="Times New Roman" w:cs="Times New Roman"/>
          <w:color w:val="000000"/>
          <w:sz w:val="27"/>
          <w:szCs w:val="27"/>
          <w:lang w:eastAsia="el-GR"/>
        </w:rPr>
      </w:pPr>
      <w:r w:rsidRPr="006E3A19">
        <w:rPr>
          <w:rFonts w:ascii="&quot;serif&quot;" w:eastAsia="Times New Roman" w:hAnsi="&quot;serif&quot;" w:cs="Times New Roman"/>
          <w:color w:val="000000"/>
          <w:sz w:val="28"/>
          <w:szCs w:val="28"/>
          <w:lang w:eastAsia="el-GR"/>
        </w:rPr>
        <w:t>---------------</w:t>
      </w:r>
    </w:p>
    <w:p w:rsidR="006352F3" w:rsidRPr="006E3A19" w:rsidRDefault="006352F3" w:rsidP="006352F3">
      <w:pPr>
        <w:shd w:val="clear" w:color="auto" w:fill="FFFFFF"/>
        <w:spacing w:after="0" w:line="326" w:lineRule="atLeast"/>
        <w:jc w:val="center"/>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rPr>
          <w:rFonts w:ascii="Times New Roman" w:eastAsia="Times New Roman" w:hAnsi="Times New Roman" w:cs="Times New Roman"/>
          <w:color w:val="000000"/>
          <w:sz w:val="27"/>
          <w:szCs w:val="27"/>
          <w:lang w:eastAsia="el-GR"/>
        </w:rPr>
      </w:pPr>
      <w:r w:rsidRPr="006E3A19">
        <w:rPr>
          <w:rFonts w:ascii="&quot;serif&quot;" w:eastAsia="Times New Roman" w:hAnsi="&quot;serif&quot;" w:cs="Times New Roman"/>
          <w:b/>
          <w:bCs/>
          <w:color w:val="000000"/>
          <w:sz w:val="28"/>
          <w:szCs w:val="28"/>
          <w:lang w:eastAsia="el-GR"/>
        </w:rPr>
        <w:t>- Ι -</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ΓΙΑ ΤΟ ΕΝΝΟΜΟ ΣΥΜΦΕΡΟΝ ΜΑΣ ΣΤΗΝ ΑΣΚΗΣΗ ΤΗΣ ΠΑΡΟΥΣΑΣ</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 xml:space="preserve">Καταρχάς επισημαίνουμε, ότι έχουμε εύλογο, άμεσο και </w:t>
      </w:r>
      <w:proofErr w:type="spellStart"/>
      <w:r w:rsidRPr="006E3A19">
        <w:rPr>
          <w:rFonts w:ascii="Times New Roman" w:eastAsia="Times New Roman" w:hAnsi="Times New Roman" w:cs="Times New Roman"/>
          <w:color w:val="000000"/>
          <w:sz w:val="26"/>
          <w:szCs w:val="26"/>
          <w:lang w:eastAsia="el-GR"/>
        </w:rPr>
        <w:t>ενεστώς</w:t>
      </w:r>
      <w:proofErr w:type="spellEnd"/>
      <w:r w:rsidRPr="006E3A19">
        <w:rPr>
          <w:rFonts w:ascii="Times New Roman" w:eastAsia="Times New Roman" w:hAnsi="Times New Roman" w:cs="Times New Roman"/>
          <w:color w:val="000000"/>
          <w:sz w:val="26"/>
          <w:szCs w:val="26"/>
          <w:lang w:eastAsia="el-GR"/>
        </w:rPr>
        <w:t>, έννομο συμφέρον στην άσκηση της παρούσας και τούτο καθώς έχουμε την ιδιότητα των κατοίκων Παραδείσου Αμαρουσίου (από τον 1</w:t>
      </w:r>
      <w:r w:rsidRPr="006E3A19">
        <w:rPr>
          <w:rFonts w:ascii="Times New Roman" w:eastAsia="Times New Roman" w:hAnsi="Times New Roman" w:cs="Times New Roman"/>
          <w:color w:val="000000"/>
          <w:sz w:val="26"/>
          <w:szCs w:val="26"/>
          <w:vertAlign w:val="superscript"/>
          <w:lang w:eastAsia="el-GR"/>
        </w:rPr>
        <w:t>ο</w:t>
      </w:r>
      <w:r w:rsidRPr="006E3A19">
        <w:rPr>
          <w:rFonts w:ascii="Times New Roman" w:eastAsia="Times New Roman" w:hAnsi="Times New Roman" w:cs="Times New Roman"/>
          <w:color w:val="000000"/>
          <w:sz w:val="26"/>
          <w:szCs w:val="26"/>
          <w:lang w:eastAsia="el-GR"/>
        </w:rPr>
        <w:t> έως και τον 22</w:t>
      </w:r>
      <w:r w:rsidRPr="006E3A19">
        <w:rPr>
          <w:rFonts w:ascii="Times New Roman" w:eastAsia="Times New Roman" w:hAnsi="Times New Roman" w:cs="Times New Roman"/>
          <w:color w:val="000000"/>
          <w:sz w:val="26"/>
          <w:szCs w:val="26"/>
          <w:vertAlign w:val="superscript"/>
          <w:lang w:eastAsia="el-GR"/>
        </w:rPr>
        <w:t>ο</w:t>
      </w:r>
      <w:r w:rsidRPr="006E3A19">
        <w:rPr>
          <w:rFonts w:ascii="Times New Roman" w:eastAsia="Times New Roman" w:hAnsi="Times New Roman" w:cs="Times New Roman"/>
          <w:color w:val="000000"/>
          <w:sz w:val="26"/>
          <w:szCs w:val="26"/>
          <w:lang w:eastAsia="el-GR"/>
        </w:rPr>
        <w:t> . από εμάς και ειδικότερα άμεσα γειτνιάζοντες με την οδό Γκύζη οι 2</w:t>
      </w:r>
      <w:r w:rsidRPr="006E3A19">
        <w:rPr>
          <w:rFonts w:ascii="Times New Roman" w:eastAsia="Times New Roman" w:hAnsi="Times New Roman" w:cs="Times New Roman"/>
          <w:color w:val="000000"/>
          <w:sz w:val="26"/>
          <w:szCs w:val="26"/>
          <w:vertAlign w:val="superscript"/>
          <w:lang w:eastAsia="el-GR"/>
        </w:rPr>
        <w:t>ος</w:t>
      </w:r>
      <w:r w:rsidRPr="006E3A19">
        <w:rPr>
          <w:rFonts w:ascii="Times New Roman" w:eastAsia="Times New Roman" w:hAnsi="Times New Roman" w:cs="Times New Roman"/>
          <w:color w:val="000000"/>
          <w:sz w:val="26"/>
          <w:szCs w:val="26"/>
          <w:lang w:eastAsia="el-GR"/>
        </w:rPr>
        <w:t> έως και 9</w:t>
      </w:r>
      <w:r w:rsidRPr="006E3A19">
        <w:rPr>
          <w:rFonts w:ascii="Times New Roman" w:eastAsia="Times New Roman" w:hAnsi="Times New Roman" w:cs="Times New Roman"/>
          <w:color w:val="000000"/>
          <w:sz w:val="26"/>
          <w:szCs w:val="26"/>
          <w:vertAlign w:val="superscript"/>
          <w:lang w:eastAsia="el-GR"/>
        </w:rPr>
        <w:t>ος</w:t>
      </w:r>
      <w:r w:rsidRPr="006E3A19">
        <w:rPr>
          <w:rFonts w:ascii="Times New Roman" w:eastAsia="Times New Roman" w:hAnsi="Times New Roman" w:cs="Times New Roman"/>
          <w:color w:val="000000"/>
          <w:sz w:val="26"/>
          <w:szCs w:val="26"/>
          <w:lang w:eastAsia="el-GR"/>
        </w:rPr>
        <w:t>) του Δημοτικού Συμβούλου Αμαρο</w:t>
      </w:r>
      <w:r>
        <w:rPr>
          <w:rFonts w:ascii="Times New Roman" w:eastAsia="Times New Roman" w:hAnsi="Times New Roman" w:cs="Times New Roman"/>
          <w:color w:val="000000"/>
          <w:sz w:val="26"/>
          <w:szCs w:val="26"/>
          <w:lang w:eastAsia="el-GR"/>
        </w:rPr>
        <w:t>υσίου και κατοίκου Αμαρουσίου (</w:t>
      </w:r>
      <w:r w:rsidRPr="006E3A19">
        <w:rPr>
          <w:rFonts w:ascii="Times New Roman" w:eastAsia="Times New Roman" w:hAnsi="Times New Roman" w:cs="Times New Roman"/>
          <w:color w:val="000000"/>
          <w:sz w:val="26"/>
          <w:szCs w:val="26"/>
          <w:lang w:eastAsia="el-GR"/>
        </w:rPr>
        <w:t>ο 23</w:t>
      </w:r>
      <w:r w:rsidRPr="006E3A19">
        <w:rPr>
          <w:rFonts w:ascii="Times New Roman" w:eastAsia="Times New Roman" w:hAnsi="Times New Roman" w:cs="Times New Roman"/>
          <w:color w:val="000000"/>
          <w:sz w:val="26"/>
          <w:szCs w:val="26"/>
          <w:vertAlign w:val="superscript"/>
          <w:lang w:eastAsia="el-GR"/>
        </w:rPr>
        <w:t>ος</w:t>
      </w:r>
      <w:r>
        <w:rPr>
          <w:rFonts w:ascii="Times New Roman" w:eastAsia="Times New Roman" w:hAnsi="Times New Roman" w:cs="Times New Roman"/>
          <w:color w:val="000000"/>
          <w:sz w:val="26"/>
          <w:szCs w:val="26"/>
          <w:lang w:eastAsia="el-GR"/>
        </w:rPr>
        <w:t> </w:t>
      </w:r>
      <w:r w:rsidRPr="006E3A19">
        <w:rPr>
          <w:rFonts w:ascii="Times New Roman" w:eastAsia="Times New Roman" w:hAnsi="Times New Roman" w:cs="Times New Roman"/>
          <w:color w:val="000000"/>
          <w:sz w:val="26"/>
          <w:szCs w:val="26"/>
          <w:lang w:eastAsia="el-GR"/>
        </w:rPr>
        <w:t xml:space="preserve">από εμάς) και των κατοίκων </w:t>
      </w:r>
      <w:proofErr w:type="spellStart"/>
      <w:r w:rsidRPr="006E3A19">
        <w:rPr>
          <w:rFonts w:ascii="Times New Roman" w:eastAsia="Times New Roman" w:hAnsi="Times New Roman" w:cs="Times New Roman"/>
          <w:color w:val="000000"/>
          <w:sz w:val="26"/>
          <w:szCs w:val="26"/>
          <w:lang w:eastAsia="el-GR"/>
        </w:rPr>
        <w:t>Πολυδρόσου</w:t>
      </w:r>
      <w:proofErr w:type="spellEnd"/>
      <w:r w:rsidRPr="006E3A19">
        <w:rPr>
          <w:rFonts w:ascii="Times New Roman" w:eastAsia="Times New Roman" w:hAnsi="Times New Roman" w:cs="Times New Roman"/>
          <w:color w:val="000000"/>
          <w:sz w:val="26"/>
          <w:szCs w:val="26"/>
          <w:lang w:eastAsia="el-GR"/>
        </w:rPr>
        <w:t xml:space="preserve"> Αμαρουσίου (ο 24</w:t>
      </w:r>
      <w:r w:rsidRPr="006E3A19">
        <w:rPr>
          <w:rFonts w:ascii="Times New Roman" w:eastAsia="Times New Roman" w:hAnsi="Times New Roman" w:cs="Times New Roman"/>
          <w:color w:val="000000"/>
          <w:sz w:val="26"/>
          <w:szCs w:val="26"/>
          <w:vertAlign w:val="superscript"/>
          <w:lang w:eastAsia="el-GR"/>
        </w:rPr>
        <w:t>ος</w:t>
      </w:r>
      <w:r w:rsidRPr="006E3A19">
        <w:rPr>
          <w:rFonts w:ascii="Times New Roman" w:eastAsia="Times New Roman" w:hAnsi="Times New Roman" w:cs="Times New Roman"/>
          <w:color w:val="000000"/>
          <w:sz w:val="26"/>
          <w:szCs w:val="26"/>
          <w:lang w:eastAsia="el-GR"/>
        </w:rPr>
        <w:t>,25</w:t>
      </w:r>
      <w:r w:rsidRPr="006E3A19">
        <w:rPr>
          <w:rFonts w:ascii="Times New Roman" w:eastAsia="Times New Roman" w:hAnsi="Times New Roman" w:cs="Times New Roman"/>
          <w:color w:val="000000"/>
          <w:sz w:val="26"/>
          <w:szCs w:val="26"/>
          <w:vertAlign w:val="superscript"/>
          <w:lang w:eastAsia="el-GR"/>
        </w:rPr>
        <w:t>ος</w:t>
      </w:r>
      <w:r w:rsidRPr="006E3A19">
        <w:rPr>
          <w:rFonts w:ascii="Times New Roman" w:eastAsia="Times New Roman" w:hAnsi="Times New Roman" w:cs="Times New Roman"/>
          <w:color w:val="000000"/>
          <w:sz w:val="26"/>
          <w:szCs w:val="26"/>
          <w:lang w:eastAsia="el-GR"/>
        </w:rPr>
        <w:t> και 26</w:t>
      </w:r>
      <w:r w:rsidRPr="006E3A19">
        <w:rPr>
          <w:rFonts w:ascii="Times New Roman" w:eastAsia="Times New Roman" w:hAnsi="Times New Roman" w:cs="Times New Roman"/>
          <w:color w:val="000000"/>
          <w:sz w:val="26"/>
          <w:szCs w:val="26"/>
          <w:vertAlign w:val="superscript"/>
          <w:lang w:eastAsia="el-GR"/>
        </w:rPr>
        <w:t>ος</w:t>
      </w:r>
      <w:r w:rsidRPr="006E3A19">
        <w:rPr>
          <w:rFonts w:ascii="Times New Roman" w:eastAsia="Times New Roman" w:hAnsi="Times New Roman" w:cs="Times New Roman"/>
          <w:color w:val="000000"/>
          <w:sz w:val="26"/>
          <w:szCs w:val="26"/>
          <w:lang w:eastAsia="el-GR"/>
        </w:rPr>
        <w:t>).</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b/>
          <w:bCs/>
          <w:color w:val="000000"/>
          <w:sz w:val="26"/>
          <w:szCs w:val="26"/>
          <w:lang w:eastAsia="el-GR"/>
        </w:rPr>
        <w:t>                                                              -ΙΙ –</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Προσβάλλουμε ήδη την ανωτέρω απόφαση για τους κατωτέρω βάσιμους λόγους:</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b/>
          <w:bCs/>
          <w:color w:val="000000"/>
          <w:sz w:val="26"/>
          <w:szCs w:val="26"/>
          <w:lang w:eastAsia="el-GR"/>
        </w:rPr>
        <w:t>                                                            ΠΡΩΤΟΣ ΛΟΓΟΣ</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Η προσβαλλόμενη πράξη εκδόθηκε  </w:t>
      </w:r>
      <w:r w:rsidRPr="006E3A19">
        <w:rPr>
          <w:rFonts w:ascii="Times New Roman" w:eastAsia="Times New Roman" w:hAnsi="Times New Roman" w:cs="Times New Roman"/>
          <w:b/>
          <w:bCs/>
          <w:color w:val="000000"/>
          <w:sz w:val="26"/>
          <w:szCs w:val="26"/>
          <w:u w:val="single"/>
          <w:lang w:eastAsia="el-GR"/>
        </w:rPr>
        <w:t>κατά παράβαση του νόμου και δη κατά παράβαση του άρθρου 14 του Κώδικα Διοικητικής Διαδικασίας</w:t>
      </w:r>
      <w:r w:rsidRPr="006E3A19">
        <w:rPr>
          <w:rFonts w:ascii="Times New Roman" w:eastAsia="Times New Roman" w:hAnsi="Times New Roman" w:cs="Times New Roman"/>
          <w:color w:val="000000"/>
          <w:sz w:val="26"/>
          <w:szCs w:val="26"/>
          <w:lang w:eastAsia="el-GR"/>
        </w:rPr>
        <w:t>,</w:t>
      </w:r>
    </w:p>
    <w:tbl>
      <w:tblPr>
        <w:tblW w:w="8219" w:type="dxa"/>
        <w:tblCellSpacing w:w="15" w:type="dxa"/>
        <w:tblCellMar>
          <w:left w:w="0" w:type="dxa"/>
          <w:right w:w="0" w:type="dxa"/>
        </w:tblCellMar>
        <w:tblLook w:val="04A0"/>
      </w:tblPr>
      <w:tblGrid>
        <w:gridCol w:w="8219"/>
      </w:tblGrid>
      <w:tr w:rsidR="006352F3" w:rsidRPr="006E3A19" w:rsidTr="00EC49AB">
        <w:trPr>
          <w:tblCellSpacing w:w="15" w:type="dxa"/>
        </w:trPr>
        <w:tc>
          <w:tcPr>
            <w:tcW w:w="9012" w:type="dxa"/>
            <w:tcMar>
              <w:top w:w="15" w:type="dxa"/>
              <w:left w:w="15" w:type="dxa"/>
              <w:bottom w:w="15" w:type="dxa"/>
              <w:right w:w="15" w:type="dxa"/>
            </w:tcMar>
            <w:vAlign w:val="center"/>
            <w:hideMark/>
          </w:tcPr>
          <w:p w:rsidR="006352F3" w:rsidRPr="006E3A19" w:rsidRDefault="006352F3" w:rsidP="00EC49AB">
            <w:pPr>
              <w:spacing w:after="0" w:line="240" w:lineRule="auto"/>
              <w:rPr>
                <w:rFonts w:ascii="Times New Roman" w:eastAsia="Times New Roman" w:hAnsi="Times New Roman" w:cs="Times New Roman"/>
                <w:sz w:val="24"/>
                <w:szCs w:val="24"/>
                <w:lang w:eastAsia="el-GR"/>
              </w:rPr>
            </w:pPr>
            <w:r>
              <w:rPr>
                <w:rFonts w:ascii="&quot;serif&quot;" w:eastAsia="Times New Roman" w:hAnsi="&quot;serif&quot;" w:cs="Times New Roman"/>
                <w:sz w:val="26"/>
                <w:szCs w:val="26"/>
                <w:lang w:eastAsia="el-GR"/>
              </w:rPr>
              <w:t>όπου προβλέπεται ότι</w:t>
            </w:r>
            <w:r w:rsidRPr="006E3A19">
              <w:rPr>
                <w:rFonts w:ascii="&quot;serif&quot;" w:eastAsia="Times New Roman" w:hAnsi="&quot;serif&quot;" w:cs="Times New Roman"/>
                <w:sz w:val="26"/>
                <w:szCs w:val="26"/>
                <w:lang w:eastAsia="el-GR"/>
              </w:rPr>
              <w:t>:</w:t>
            </w:r>
          </w:p>
          <w:p w:rsidR="006352F3" w:rsidRPr="006E3A19" w:rsidRDefault="006352F3" w:rsidP="00EC49AB">
            <w:pPr>
              <w:spacing w:after="0" w:line="240" w:lineRule="auto"/>
              <w:rPr>
                <w:rFonts w:ascii="Times New Roman" w:eastAsia="Times New Roman" w:hAnsi="Times New Roman" w:cs="Times New Roman"/>
                <w:sz w:val="24"/>
                <w:szCs w:val="24"/>
                <w:lang w:eastAsia="el-GR"/>
              </w:rPr>
            </w:pPr>
          </w:p>
          <w:p w:rsidR="006352F3" w:rsidRPr="006E3A19" w:rsidRDefault="006352F3" w:rsidP="00EC49AB">
            <w:pPr>
              <w:spacing w:after="0" w:line="326" w:lineRule="atLeast"/>
              <w:jc w:val="both"/>
              <w:rPr>
                <w:rFonts w:ascii="Times New Roman" w:eastAsia="Times New Roman" w:hAnsi="Times New Roman" w:cs="Times New Roman"/>
                <w:sz w:val="24"/>
                <w:szCs w:val="24"/>
                <w:lang w:eastAsia="el-GR"/>
              </w:rPr>
            </w:pPr>
            <w:r>
              <w:rPr>
                <w:rFonts w:ascii="&quot;serif&quot;" w:eastAsia="Times New Roman" w:hAnsi="&quot;serif&quot;" w:cs="Times New Roman"/>
                <w:sz w:val="26"/>
                <w:szCs w:val="26"/>
                <w:lang w:eastAsia="el-GR"/>
              </w:rPr>
              <w:t>«</w:t>
            </w:r>
            <w:r w:rsidRPr="006E3A19">
              <w:rPr>
                <w:rFonts w:ascii="&quot;serif&quot;" w:eastAsia="Times New Roman" w:hAnsi="&quot;serif&quot;" w:cs="Times New Roman"/>
                <w:sz w:val="26"/>
                <w:szCs w:val="26"/>
                <w:lang w:eastAsia="el-GR"/>
              </w:rPr>
              <w:t>1. </w:t>
            </w:r>
            <w:r w:rsidRPr="006E3A19">
              <w:rPr>
                <w:rFonts w:ascii="&quot;serif&quot;" w:eastAsia="Times New Roman" w:hAnsi="&quot;serif&quot;" w:cs="Times New Roman"/>
                <w:b/>
                <w:bCs/>
                <w:i/>
                <w:iCs/>
                <w:sz w:val="26"/>
                <w:szCs w:val="26"/>
                <w:u w:val="single"/>
                <w:lang w:eastAsia="el-GR"/>
              </w:rPr>
              <w:t>Το συλλογικό όργανο συνεδριάζει νομίμως όταν στη σύνθεσή του</w:t>
            </w:r>
          </w:p>
          <w:p w:rsidR="006352F3" w:rsidRPr="006E3A19" w:rsidRDefault="006352F3" w:rsidP="00EC49AB">
            <w:pPr>
              <w:spacing w:after="0" w:line="326" w:lineRule="atLeast"/>
              <w:jc w:val="both"/>
              <w:rPr>
                <w:rFonts w:ascii="Times New Roman" w:eastAsia="Times New Roman" w:hAnsi="Times New Roman" w:cs="Times New Roman"/>
                <w:sz w:val="24"/>
                <w:szCs w:val="24"/>
                <w:lang w:eastAsia="el-GR"/>
              </w:rPr>
            </w:pPr>
            <w:r w:rsidRPr="006E3A19">
              <w:rPr>
                <w:rFonts w:ascii="&quot;serif&quot;" w:eastAsia="Times New Roman" w:hAnsi="&quot;serif&quot;" w:cs="Times New Roman"/>
                <w:b/>
                <w:bCs/>
                <w:i/>
                <w:iCs/>
                <w:sz w:val="26"/>
                <w:szCs w:val="26"/>
                <w:u w:val="single"/>
                <w:lang w:eastAsia="el-GR"/>
              </w:rPr>
              <w:t>μετέχουν, ως τακτικά ή αναπληρωματικά μέλη, περισσότερα από τα μισά των</w:t>
            </w:r>
            <w:r>
              <w:rPr>
                <w:rFonts w:ascii="&quot;serif&quot;" w:eastAsia="Times New Roman" w:hAnsi="&quot;serif&quot;" w:cs="Times New Roman"/>
                <w:b/>
                <w:bCs/>
                <w:i/>
                <w:iCs/>
                <w:sz w:val="26"/>
                <w:szCs w:val="26"/>
                <w:u w:val="single"/>
                <w:lang w:eastAsia="el-GR"/>
              </w:rPr>
              <w:t xml:space="preserve"> </w:t>
            </w:r>
            <w:r w:rsidRPr="006E3A19">
              <w:rPr>
                <w:rFonts w:ascii="&quot;serif&quot;" w:eastAsia="Times New Roman" w:hAnsi="&quot;serif&quot;" w:cs="Times New Roman"/>
                <w:b/>
                <w:bCs/>
                <w:i/>
                <w:iCs/>
                <w:sz w:val="26"/>
                <w:szCs w:val="26"/>
                <w:u w:val="single"/>
                <w:lang w:eastAsia="el-GR"/>
              </w:rPr>
              <w:t>διορισμένων τακτικών μελών (απαρτία). Η απαρτία πρέπει να υπάρχει σε</w:t>
            </w:r>
            <w:r>
              <w:rPr>
                <w:rFonts w:ascii="&quot;serif&quot;" w:eastAsia="Times New Roman" w:hAnsi="&quot;serif&quot;" w:cs="Times New Roman"/>
                <w:b/>
                <w:bCs/>
                <w:i/>
                <w:iCs/>
                <w:sz w:val="26"/>
                <w:szCs w:val="26"/>
                <w:u w:val="single"/>
                <w:lang w:eastAsia="el-GR"/>
              </w:rPr>
              <w:t xml:space="preserve"> </w:t>
            </w:r>
            <w:r w:rsidRPr="006E3A19">
              <w:rPr>
                <w:rFonts w:ascii="&quot;serif&quot;" w:eastAsia="Times New Roman" w:hAnsi="&quot;serif&quot;" w:cs="Times New Roman"/>
                <w:b/>
                <w:bCs/>
                <w:i/>
                <w:iCs/>
                <w:sz w:val="26"/>
                <w:szCs w:val="26"/>
                <w:u w:val="single"/>
                <w:lang w:eastAsia="el-GR"/>
              </w:rPr>
              <w:t>όλη τη διάρκεια της συνεδρίασης</w:t>
            </w:r>
            <w:r w:rsidRPr="006E3A19">
              <w:rPr>
                <w:rFonts w:ascii="&quot;serif&quot;" w:eastAsia="Times New Roman" w:hAnsi="&quot;serif&quot;" w:cs="Times New Roman"/>
                <w:sz w:val="26"/>
                <w:szCs w:val="26"/>
                <w:lang w:eastAsia="el-GR"/>
              </w:rPr>
              <w:t>…</w:t>
            </w:r>
          </w:p>
          <w:p w:rsidR="006352F3" w:rsidRPr="006E3A19" w:rsidRDefault="006352F3" w:rsidP="00EC49AB">
            <w:pPr>
              <w:spacing w:after="0" w:line="326" w:lineRule="atLeast"/>
              <w:jc w:val="both"/>
              <w:rPr>
                <w:rFonts w:ascii="Times New Roman" w:eastAsia="Times New Roman" w:hAnsi="Times New Roman" w:cs="Times New Roman"/>
                <w:sz w:val="24"/>
                <w:szCs w:val="24"/>
                <w:lang w:eastAsia="el-GR"/>
              </w:rPr>
            </w:pPr>
            <w:r w:rsidRPr="006E3A19">
              <w:rPr>
                <w:rFonts w:ascii="&quot;serif&quot;" w:eastAsia="Times New Roman" w:hAnsi="&quot;serif&quot;" w:cs="Times New Roman"/>
                <w:sz w:val="26"/>
                <w:szCs w:val="26"/>
                <w:lang w:eastAsia="el-GR"/>
              </w:rPr>
              <w:t>4. Αν κατά τη συνεδρίαση απουσιάσει τακτικό μέλος το οποίο δεν είχε</w:t>
            </w:r>
          </w:p>
          <w:p w:rsidR="006352F3" w:rsidRPr="006E3A19" w:rsidRDefault="006352F3" w:rsidP="00EC49AB">
            <w:pPr>
              <w:spacing w:after="0" w:line="326" w:lineRule="atLeast"/>
              <w:jc w:val="both"/>
              <w:rPr>
                <w:rFonts w:ascii="Times New Roman" w:eastAsia="Times New Roman" w:hAnsi="Times New Roman" w:cs="Times New Roman"/>
                <w:sz w:val="24"/>
                <w:szCs w:val="24"/>
                <w:lang w:eastAsia="el-GR"/>
              </w:rPr>
            </w:pPr>
            <w:r w:rsidRPr="006E3A19">
              <w:rPr>
                <w:rFonts w:ascii="&quot;serif&quot;" w:eastAsia="Times New Roman" w:hAnsi="&quot;serif&quot;" w:cs="Times New Roman"/>
                <w:sz w:val="26"/>
                <w:szCs w:val="26"/>
                <w:lang w:eastAsia="el-GR"/>
              </w:rPr>
              <w:t>προσκληθεί, η συνεδρίαση είναι παράνομη. Το ίδιο ισχύει ακόμη και αν,</w:t>
            </w:r>
          </w:p>
          <w:p w:rsidR="006352F3" w:rsidRPr="006E3A19" w:rsidRDefault="006352F3" w:rsidP="00EC49AB">
            <w:pPr>
              <w:spacing w:after="0" w:line="326" w:lineRule="atLeast"/>
              <w:jc w:val="both"/>
              <w:rPr>
                <w:rFonts w:ascii="Times New Roman" w:eastAsia="Times New Roman" w:hAnsi="Times New Roman" w:cs="Times New Roman"/>
                <w:sz w:val="24"/>
                <w:szCs w:val="24"/>
                <w:lang w:eastAsia="el-GR"/>
              </w:rPr>
            </w:pPr>
            <w:proofErr w:type="spellStart"/>
            <w:r w:rsidRPr="006E3A19">
              <w:rPr>
                <w:rFonts w:ascii="&quot;serif&quot;" w:eastAsia="Times New Roman" w:hAnsi="&quot;serif&quot;" w:cs="Times New Roman"/>
                <w:sz w:val="26"/>
                <w:szCs w:val="26"/>
                <w:lang w:eastAsia="el-GR"/>
              </w:rPr>
              <w:t>αντ</w:t>
            </w:r>
            <w:r>
              <w:rPr>
                <w:rFonts w:ascii="&quot;serif&quot;" w:eastAsia="Times New Roman" w:hAnsi="&quot;serif&quot;" w:cs="Times New Roman"/>
                <w:sz w:val="26"/>
                <w:szCs w:val="26"/>
                <w:lang w:eastAsia="el-GR"/>
              </w:rPr>
              <w:t>΄</w:t>
            </w:r>
            <w:proofErr w:type="spellEnd"/>
            <w:r w:rsidRPr="006E3A19">
              <w:rPr>
                <w:rFonts w:ascii="&quot;serif&quot;" w:eastAsia="Times New Roman" w:hAnsi="&quot;serif&quot;" w:cs="Times New Roman"/>
                <w:sz w:val="26"/>
                <w:szCs w:val="26"/>
                <w:lang w:eastAsia="el-GR"/>
              </w:rPr>
              <w:t xml:space="preserve"> αυτού, είχε μετάσχει το α</w:t>
            </w:r>
            <w:r>
              <w:rPr>
                <w:rFonts w:ascii="&quot;serif&quot;" w:eastAsia="Times New Roman" w:hAnsi="&quot;serif&quot;" w:cs="Times New Roman"/>
                <w:sz w:val="26"/>
                <w:szCs w:val="26"/>
                <w:lang w:eastAsia="el-GR"/>
              </w:rPr>
              <w:t>ντίστοιχο αναπληρωματικό μέλος…».</w:t>
            </w:r>
          </w:p>
          <w:p w:rsidR="006352F3" w:rsidRPr="006E3A19" w:rsidRDefault="006352F3" w:rsidP="00EC49AB">
            <w:pPr>
              <w:spacing w:after="0" w:line="326" w:lineRule="atLeast"/>
              <w:jc w:val="both"/>
              <w:rPr>
                <w:rFonts w:ascii="Times New Roman" w:eastAsia="Times New Roman" w:hAnsi="Times New Roman" w:cs="Times New Roman"/>
                <w:sz w:val="24"/>
                <w:szCs w:val="24"/>
                <w:lang w:eastAsia="el-GR"/>
              </w:rPr>
            </w:pPr>
            <w:r w:rsidRPr="006E3A19">
              <w:rPr>
                <w:rFonts w:ascii="&quot;serif&quot;" w:eastAsia="Times New Roman" w:hAnsi="&quot;serif&quot;" w:cs="Times New Roman"/>
                <w:sz w:val="26"/>
                <w:szCs w:val="26"/>
                <w:lang w:eastAsia="el-GR"/>
              </w:rPr>
              <w:t>Από τα ανωτέρω προκύπτει ότι η προσβαλλόμενη έχει χωρ</w:t>
            </w:r>
            <w:r>
              <w:rPr>
                <w:rFonts w:ascii="&quot;serif&quot;" w:eastAsia="Times New Roman" w:hAnsi="&quot;serif&quot;" w:cs="Times New Roman"/>
                <w:sz w:val="26"/>
                <w:szCs w:val="26"/>
                <w:lang w:eastAsia="el-GR"/>
              </w:rPr>
              <w:t>ί</w:t>
            </w:r>
            <w:r w:rsidRPr="006E3A19">
              <w:rPr>
                <w:rFonts w:ascii="&quot;serif&quot;" w:eastAsia="Times New Roman" w:hAnsi="&quot;serif&quot;" w:cs="Times New Roman"/>
                <w:sz w:val="26"/>
                <w:szCs w:val="26"/>
                <w:lang w:eastAsia="el-GR"/>
              </w:rPr>
              <w:t>σει με κακή σύνθεση, καθώς κατά τη συνεδρίαση της Οικονομικής Επιτροπής απουσίαζαν </w:t>
            </w:r>
            <w:r w:rsidRPr="006E3A19">
              <w:rPr>
                <w:rFonts w:ascii="&quot;serif&quot;" w:eastAsia="Times New Roman" w:hAnsi="&quot;serif&quot;" w:cs="Times New Roman"/>
                <w:b/>
                <w:bCs/>
                <w:sz w:val="26"/>
                <w:szCs w:val="26"/>
                <w:u w:val="single"/>
                <w:lang w:eastAsia="el-GR"/>
              </w:rPr>
              <w:t>έξι από τα τακτικά μέλη αυτής</w:t>
            </w:r>
            <w:r w:rsidRPr="006E3A19">
              <w:rPr>
                <w:rFonts w:ascii="&quot;serif&quot;" w:eastAsia="Times New Roman" w:hAnsi="&quot;serif&quot;" w:cs="Times New Roman"/>
                <w:sz w:val="26"/>
                <w:szCs w:val="26"/>
                <w:lang w:eastAsia="el-GR"/>
              </w:rPr>
              <w:t>.</w:t>
            </w:r>
          </w:p>
          <w:p w:rsidR="006E3A19" w:rsidRPr="006E3A19" w:rsidRDefault="006352F3" w:rsidP="00EC49AB">
            <w:pPr>
              <w:spacing w:after="0" w:line="326" w:lineRule="atLeast"/>
              <w:jc w:val="both"/>
              <w:rPr>
                <w:rFonts w:ascii="Times New Roman" w:eastAsia="Times New Roman" w:hAnsi="Times New Roman" w:cs="Times New Roman"/>
                <w:sz w:val="24"/>
                <w:szCs w:val="24"/>
                <w:lang w:eastAsia="el-GR"/>
              </w:rPr>
            </w:pPr>
          </w:p>
        </w:tc>
      </w:tr>
      <w:tr w:rsidR="006352F3" w:rsidRPr="006E3A19" w:rsidTr="00EC49AB">
        <w:trPr>
          <w:tblCellSpacing w:w="15" w:type="dxa"/>
        </w:trPr>
        <w:tc>
          <w:tcPr>
            <w:tcW w:w="9012" w:type="dxa"/>
            <w:tcMar>
              <w:top w:w="15" w:type="dxa"/>
              <w:left w:w="15" w:type="dxa"/>
              <w:bottom w:w="15" w:type="dxa"/>
              <w:right w:w="15" w:type="dxa"/>
            </w:tcMar>
            <w:vAlign w:val="center"/>
            <w:hideMark/>
          </w:tcPr>
          <w:p w:rsidR="006E3A19" w:rsidRPr="006E3A19" w:rsidRDefault="006352F3" w:rsidP="00EC49AB">
            <w:pPr>
              <w:spacing w:after="0" w:line="240" w:lineRule="auto"/>
              <w:rPr>
                <w:rFonts w:ascii="Times New Roman" w:eastAsia="Times New Roman" w:hAnsi="Times New Roman" w:cs="Times New Roman"/>
                <w:sz w:val="24"/>
                <w:szCs w:val="24"/>
                <w:lang w:eastAsia="el-GR"/>
              </w:rPr>
            </w:pPr>
            <w:r w:rsidRPr="006E3A19">
              <w:rPr>
                <w:rFonts w:ascii="&quot;serif&quot;" w:eastAsia="Times New Roman" w:hAnsi="&quot;serif&quot;" w:cs="Times New Roman"/>
                <w:b/>
                <w:bCs/>
                <w:sz w:val="26"/>
                <w:szCs w:val="26"/>
                <w:lang w:eastAsia="el-GR"/>
              </w:rPr>
              <w:lastRenderedPageBreak/>
              <w:t>                                        ΔΕΥΤΕΡΟΣ ΛΟΓΟΣ</w:t>
            </w:r>
          </w:p>
        </w:tc>
      </w:tr>
      <w:tr w:rsidR="006352F3" w:rsidRPr="006E3A19" w:rsidTr="00EC49AB">
        <w:trPr>
          <w:tblCellSpacing w:w="15" w:type="dxa"/>
        </w:trPr>
        <w:tc>
          <w:tcPr>
            <w:tcW w:w="9012" w:type="dxa"/>
            <w:tcMar>
              <w:top w:w="15" w:type="dxa"/>
              <w:left w:w="15" w:type="dxa"/>
              <w:bottom w:w="15" w:type="dxa"/>
              <w:right w:w="15" w:type="dxa"/>
            </w:tcMar>
            <w:vAlign w:val="center"/>
            <w:hideMark/>
          </w:tcPr>
          <w:p w:rsidR="006E3A19" w:rsidRPr="006E3A19" w:rsidRDefault="006352F3" w:rsidP="006352F3">
            <w:pPr>
              <w:spacing w:after="0" w:line="240" w:lineRule="auto"/>
              <w:rPr>
                <w:rFonts w:ascii="Times New Roman" w:eastAsia="Times New Roman" w:hAnsi="Times New Roman" w:cs="Times New Roman"/>
                <w:sz w:val="24"/>
                <w:szCs w:val="24"/>
                <w:lang w:eastAsia="el-GR"/>
              </w:rPr>
            </w:pPr>
            <w:r w:rsidRPr="006E3A19">
              <w:rPr>
                <w:rFonts w:ascii="&quot;serif&quot;" w:eastAsia="Times New Roman" w:hAnsi="&quot;serif&quot;" w:cs="Times New Roman"/>
                <w:sz w:val="26"/>
                <w:szCs w:val="26"/>
                <w:lang w:eastAsia="el-GR"/>
              </w:rPr>
              <w:t>Η προσβαλλόμενη πράξη εκδόθηκε κατά παράβαση του νόμου και χωρίς ειδική κ</w:t>
            </w:r>
            <w:r>
              <w:rPr>
                <w:rFonts w:ascii="&quot;serif&quot;" w:eastAsia="Times New Roman" w:hAnsi="&quot;serif&quot;" w:cs="Times New Roman"/>
                <w:sz w:val="26"/>
                <w:szCs w:val="26"/>
                <w:lang w:eastAsia="el-GR"/>
              </w:rPr>
              <w:t>αι εμπεριστατωμένη αιτιολογία. </w:t>
            </w:r>
            <w:r w:rsidRPr="006E3A19">
              <w:rPr>
                <w:rFonts w:ascii="&quot;serif&quot;" w:eastAsia="Times New Roman" w:hAnsi="&quot;serif&quot;" w:cs="Times New Roman"/>
                <w:sz w:val="26"/>
                <w:szCs w:val="26"/>
                <w:lang w:eastAsia="el-GR"/>
              </w:rPr>
              <w:t>Ειδικότερα:</w:t>
            </w:r>
          </w:p>
        </w:tc>
      </w:tr>
    </w:tbl>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 xml:space="preserve">Με την ως άνω απόφαση (1949/2018) αποφασίστηκε κατά πλειοψηφία, κατά παράβαση του νόμου και χωρίς ειδική και εμπεριστατωμένη αιτιολογία η διά του από 03.07.18 πρακτικού της Επιτροπής Καταλληλότητας έγκριση της </w:t>
      </w:r>
      <w:proofErr w:type="spellStart"/>
      <w:r w:rsidRPr="006E3A19">
        <w:rPr>
          <w:rFonts w:ascii="Times New Roman" w:eastAsia="Times New Roman" w:hAnsi="Times New Roman" w:cs="Times New Roman"/>
          <w:color w:val="000000"/>
          <w:sz w:val="26"/>
          <w:szCs w:val="26"/>
          <w:lang w:eastAsia="el-GR"/>
        </w:rPr>
        <w:t>καταλληλότητος</w:t>
      </w:r>
      <w:proofErr w:type="spellEnd"/>
      <w:r w:rsidRPr="006E3A19">
        <w:rPr>
          <w:rFonts w:ascii="Times New Roman" w:eastAsia="Times New Roman" w:hAnsi="Times New Roman" w:cs="Times New Roman"/>
          <w:color w:val="000000"/>
          <w:sz w:val="26"/>
          <w:szCs w:val="26"/>
          <w:lang w:eastAsia="el-GR"/>
        </w:rPr>
        <w:t xml:space="preserve"> και η παραλαβή των ακινήτων που βρίσκονται επί Λ. Κηφισίας 18 και Γκύζη και επί της Λ. Κηφισίας 20 και Γκύζη στο Δήμο Αμαρουσίου για τη στέγαση των Υπηρεσιών της Π.Ε.</w:t>
      </w:r>
      <w:r>
        <w:rPr>
          <w:rFonts w:ascii="Times New Roman" w:eastAsia="Times New Roman" w:hAnsi="Times New Roman" w:cs="Times New Roman"/>
          <w:color w:val="000000"/>
          <w:sz w:val="26"/>
          <w:szCs w:val="26"/>
          <w:lang w:eastAsia="el-GR"/>
        </w:rPr>
        <w:t xml:space="preserve"> </w:t>
      </w:r>
      <w:r w:rsidRPr="006E3A19">
        <w:rPr>
          <w:rFonts w:ascii="Times New Roman" w:eastAsia="Times New Roman" w:hAnsi="Times New Roman" w:cs="Times New Roman"/>
          <w:color w:val="000000"/>
          <w:sz w:val="26"/>
          <w:szCs w:val="26"/>
          <w:lang w:eastAsia="el-GR"/>
        </w:rPr>
        <w:t>Βορείου Τομέα Περιφέρειας Αττικής. Η απόφαση  όμως είναι μη νόμιμη και τυχόν εκτέλεσή της θα επιφέρει στο σύνολο των κατοίκων του ως άνω Δήμου και ειδικώς στους περιοίκους των ακαταλλήλων ευρισκομένων στην ως άνω διεύθυνση κτιρίων ανεπανόρθωτη βλάβη.</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serif&quot;" w:eastAsia="Times New Roman" w:hAnsi="&quot;serif&quot;" w:cs="Times New Roman"/>
          <w:color w:val="000000"/>
          <w:sz w:val="26"/>
          <w:szCs w:val="26"/>
          <w:lang w:eastAsia="el-GR"/>
        </w:rPr>
        <w:t xml:space="preserve">Και τούτο καθώς ελλείπουν, οι προβλεπόμενοι από την διακήρυξη αλλά και το μισθωτήριο  όροι. Ιδιαίτερα επισημαίνουμε την έλλειψη δυνατότητας ασφαλούς πρόσβασης όλων των </w:t>
      </w:r>
      <w:proofErr w:type="spellStart"/>
      <w:r w:rsidRPr="006E3A19">
        <w:rPr>
          <w:rFonts w:ascii="&quot;serif&quot;" w:eastAsia="Times New Roman" w:hAnsi="&quot;serif&quot;" w:cs="Times New Roman"/>
          <w:color w:val="000000"/>
          <w:sz w:val="26"/>
          <w:szCs w:val="26"/>
          <w:lang w:eastAsia="el-GR"/>
        </w:rPr>
        <w:t>προσερχο</w:t>
      </w:r>
      <w:r>
        <w:rPr>
          <w:rFonts w:ascii="&quot;serif&quot;" w:eastAsia="Times New Roman" w:hAnsi="&quot;serif&quot;" w:cs="Times New Roman"/>
          <w:color w:val="000000"/>
          <w:sz w:val="26"/>
          <w:szCs w:val="26"/>
          <w:lang w:eastAsia="el-GR"/>
        </w:rPr>
        <w:t>μ</w:t>
      </w:r>
      <w:r w:rsidRPr="006E3A19">
        <w:rPr>
          <w:rFonts w:ascii="&quot;serif&quot;" w:eastAsia="Times New Roman" w:hAnsi="&quot;serif&quot;" w:cs="Times New Roman"/>
          <w:color w:val="000000"/>
          <w:sz w:val="26"/>
          <w:szCs w:val="26"/>
          <w:lang w:eastAsia="el-GR"/>
        </w:rPr>
        <w:t>ένων</w:t>
      </w:r>
      <w:proofErr w:type="spellEnd"/>
      <w:r w:rsidRPr="006E3A19">
        <w:rPr>
          <w:rFonts w:ascii="&quot;serif&quot;" w:eastAsia="Times New Roman" w:hAnsi="&quot;serif&quot;" w:cs="Times New Roman"/>
          <w:color w:val="000000"/>
          <w:sz w:val="26"/>
          <w:szCs w:val="26"/>
          <w:lang w:eastAsia="el-GR"/>
        </w:rPr>
        <w:t xml:space="preserve"> πολιτών, και δη των ΑΜΕΑ, των δώδεκα Δήμων του Βόρειου Τομέα οι οποίοι θα υποχρεούνται να βαδίζουν επί του οδοστρώματος της οδού  Γκύζη λόγω ανυπαρξίας επαρκών πεζοδρομίων. Η προσβαλλόμενη απόφαση αυτή έχει ληφθεί παρά τις επανειλημμένες διαμαρτυρίες και επισημάνσεις μας περί της </w:t>
      </w:r>
      <w:proofErr w:type="spellStart"/>
      <w:r w:rsidRPr="006E3A19">
        <w:rPr>
          <w:rFonts w:ascii="&quot;serif&quot;" w:eastAsia="Times New Roman" w:hAnsi="&quot;serif&quot;" w:cs="Times New Roman"/>
          <w:color w:val="000000"/>
          <w:sz w:val="26"/>
          <w:szCs w:val="26"/>
          <w:lang w:eastAsia="el-GR"/>
        </w:rPr>
        <w:t>ακαταλληλότητος</w:t>
      </w:r>
      <w:proofErr w:type="spellEnd"/>
      <w:r w:rsidRPr="006E3A19">
        <w:rPr>
          <w:rFonts w:ascii="&quot;serif&quot;" w:eastAsia="Times New Roman" w:hAnsi="&quot;serif&quot;" w:cs="Times New Roman"/>
          <w:color w:val="000000"/>
          <w:sz w:val="26"/>
          <w:szCs w:val="26"/>
          <w:lang w:eastAsia="el-GR"/>
        </w:rPr>
        <w:t xml:space="preserve"> των ως άνω κτιρίων για τα οποία </w:t>
      </w:r>
      <w:proofErr w:type="spellStart"/>
      <w:r w:rsidRPr="006E3A19">
        <w:rPr>
          <w:rFonts w:ascii="&quot;serif&quot;" w:eastAsia="Times New Roman" w:hAnsi="&quot;serif&quot;" w:cs="Times New Roman"/>
          <w:color w:val="000000"/>
          <w:sz w:val="26"/>
          <w:szCs w:val="26"/>
          <w:lang w:eastAsia="el-GR"/>
        </w:rPr>
        <w:t>επροχώρησε</w:t>
      </w:r>
      <w:proofErr w:type="spellEnd"/>
      <w:r w:rsidRPr="006E3A19">
        <w:rPr>
          <w:rFonts w:ascii="&quot;serif&quot;" w:eastAsia="Times New Roman" w:hAnsi="&quot;serif&quot;" w:cs="Times New Roman"/>
          <w:color w:val="000000"/>
          <w:sz w:val="26"/>
          <w:szCs w:val="26"/>
          <w:lang w:eastAsia="el-GR"/>
        </w:rPr>
        <w:t xml:space="preserve"> στην παραλαβή και για τα οποία έχει συνταχθεί το από 28-07-2017 μισθωτήριο είναι δε μη νόμιμη γιατί  κρίνει σαν κατάλληλα τα επί των ως άνω οδών κτίρια ενώ όφειλε να μην τα παραλάβει ως ακατάλληλα</w:t>
      </w:r>
      <w:r>
        <w:rPr>
          <w:rFonts w:ascii="&quot;serif&quot;" w:eastAsia="Times New Roman" w:hAnsi="&quot;serif&quot;" w:cs="Times New Roman"/>
          <w:color w:val="000000"/>
          <w:sz w:val="26"/>
          <w:szCs w:val="26"/>
          <w:lang w:eastAsia="el-GR"/>
        </w:rPr>
        <w:t xml:space="preserve"> </w:t>
      </w:r>
      <w:r w:rsidRPr="006E3A19">
        <w:rPr>
          <w:rFonts w:ascii="&quot;serif&quot;" w:eastAsia="Times New Roman" w:hAnsi="&quot;serif&quot;" w:cs="Times New Roman"/>
          <w:color w:val="000000"/>
          <w:sz w:val="26"/>
          <w:szCs w:val="26"/>
          <w:lang w:eastAsia="el-GR"/>
        </w:rPr>
        <w:t>για τους ακόλουθους ειδικ</w:t>
      </w:r>
      <w:r>
        <w:rPr>
          <w:rFonts w:ascii="&quot;serif&quot;" w:eastAsia="Times New Roman" w:hAnsi="&quot;serif&quot;" w:cs="Times New Roman"/>
          <w:color w:val="000000"/>
          <w:sz w:val="26"/>
          <w:szCs w:val="26"/>
          <w:lang w:eastAsia="el-GR"/>
        </w:rPr>
        <w:t>ότερους λόγους</w:t>
      </w:r>
      <w:r w:rsidRPr="006E3A19">
        <w:rPr>
          <w:rFonts w:ascii="&quot;serif&quot;" w:eastAsia="Times New Roman" w:hAnsi="&quot;serif&quot;" w:cs="Times New Roman"/>
          <w:color w:val="000000"/>
          <w:sz w:val="26"/>
          <w:szCs w:val="26"/>
          <w:lang w:eastAsia="el-GR"/>
        </w:rPr>
        <w:t>:</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Times New Roman" w:eastAsia="Times New Roman" w:hAnsi="Times New Roman" w:cs="Times New Roman"/>
          <w:color w:val="000000"/>
          <w:sz w:val="26"/>
          <w:szCs w:val="26"/>
          <w:lang w:eastAsia="el-GR"/>
        </w:rPr>
        <w:t>1.</w:t>
      </w:r>
      <w:r w:rsidRPr="006E3A19">
        <w:rPr>
          <w:rFonts w:ascii="&quot;times new roman&quot;" w:eastAsia="Times New Roman" w:hAnsi="&quot;times new roman&quot;" w:cs="Times New Roman"/>
          <w:color w:val="000000"/>
          <w:sz w:val="14"/>
          <w:szCs w:val="14"/>
          <w:lang w:eastAsia="el-GR"/>
        </w:rPr>
        <w:t>                  </w:t>
      </w:r>
      <w:r w:rsidRPr="006E3A19">
        <w:rPr>
          <w:rFonts w:ascii="&quot;times new roman&quot;" w:eastAsia="Times New Roman" w:hAnsi="&quot;times new roman&quot;" w:cs="Times New Roman"/>
          <w:color w:val="000000"/>
          <w:sz w:val="26"/>
          <w:szCs w:val="26"/>
          <w:lang w:eastAsia="el-GR"/>
        </w:rPr>
        <w:t>Τα προσφερόμενα κτίρια δεν καλύπτουν </w:t>
      </w:r>
      <w:r w:rsidRPr="006E3A19">
        <w:rPr>
          <w:rFonts w:ascii="&quot;times new roman&quot;" w:eastAsia="Times New Roman" w:hAnsi="&quot;times new roman&quot;" w:cs="Times New Roman"/>
          <w:color w:val="000000"/>
          <w:sz w:val="26"/>
          <w:szCs w:val="26"/>
          <w:u w:val="single"/>
          <w:lang w:eastAsia="el-GR"/>
        </w:rPr>
        <w:t>τις προϋποθέσεις για εξυπηρέτηση ατόμων με αναπηρία ΑΜΕΑ, σε ό,τι αφορά τα κλιμακοστάσια, τους ανελκυστήρες, τους χώρους υγιεινής και στην πρόσβαση από τον περιβάλλοντα χώρο όπως προβλέπεται από τη διακήρυξη</w:t>
      </w:r>
      <w:r w:rsidRPr="006E3A19">
        <w:rPr>
          <w:rFonts w:ascii="&quot;times new roman&quot;" w:eastAsia="Times New Roman" w:hAnsi="&quot;times new roman&quot;" w:cs="Times New Roman"/>
          <w:color w:val="000000"/>
          <w:sz w:val="26"/>
          <w:szCs w:val="26"/>
          <w:lang w:eastAsia="el-GR"/>
        </w:rPr>
        <w:t>.</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i/>
          <w:iCs/>
          <w:color w:val="000000"/>
          <w:sz w:val="26"/>
          <w:szCs w:val="26"/>
          <w:lang w:eastAsia="el-GR"/>
        </w:rPr>
        <w:t>2.</w:t>
      </w:r>
      <w:r w:rsidRPr="006E3A19">
        <w:rPr>
          <w:rFonts w:ascii="&quot;times new roman&quot;" w:eastAsia="Times New Roman" w:hAnsi="&quot;times new roman&quot;" w:cs="Times New Roman"/>
          <w:color w:val="000000"/>
          <w:sz w:val="14"/>
          <w:szCs w:val="14"/>
          <w:lang w:eastAsia="el-GR"/>
        </w:rPr>
        <w:t>                  </w:t>
      </w:r>
      <w:r w:rsidRPr="006E3A19">
        <w:rPr>
          <w:rFonts w:ascii="&quot;times new roman&quot;" w:eastAsia="Times New Roman" w:hAnsi="&quot;times new roman&quot;" w:cs="Times New Roman"/>
          <w:color w:val="000000"/>
          <w:sz w:val="26"/>
          <w:szCs w:val="26"/>
          <w:lang w:eastAsia="el-GR"/>
        </w:rPr>
        <w:t xml:space="preserve">Επίσης υφίσταται ζήτημα συνθηκών καταλληλότητας και υγείας, ενδεικτικώς δε αναφέρουμε, ότι ελλείπει έξοδος κινδύνου. Στο σημείο αυτό επισημαίνουμε την έγγραφη αναφορά της Προϊσταμένης Γραμματειακής Υποστήριξης </w:t>
      </w:r>
      <w:r>
        <w:rPr>
          <w:rFonts w:ascii="&quot;times new roman&quot;" w:eastAsia="Times New Roman" w:hAnsi="&quot;times new roman&quot;" w:cs="Times New Roman"/>
          <w:color w:val="000000"/>
          <w:sz w:val="26"/>
          <w:szCs w:val="26"/>
          <w:lang w:eastAsia="el-GR"/>
        </w:rPr>
        <w:t>στην οποία σημειώνονται τα εξής</w:t>
      </w:r>
      <w:r w:rsidRPr="006E3A19">
        <w:rPr>
          <w:rFonts w:ascii="&quot;times new roman&quot;" w:eastAsia="Times New Roman" w:hAnsi="&quot;times new roman&quot;" w:cs="Times New Roman"/>
          <w:color w:val="000000"/>
          <w:sz w:val="26"/>
          <w:szCs w:val="26"/>
          <w:lang w:eastAsia="el-GR"/>
        </w:rPr>
        <w:t>:</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i/>
          <w:iCs/>
          <w:color w:val="000000"/>
          <w:sz w:val="26"/>
          <w:szCs w:val="26"/>
          <w:lang w:eastAsia="el-GR"/>
        </w:rPr>
        <w:t xml:space="preserve">       «Επειδή όμως υπάρχει τεράστιο πρόβλημα ως προς την παραμονή στην εργασία μας επί οκταώρου καθημερινής βάσεως σε χώρο που είναι εν </w:t>
      </w:r>
      <w:proofErr w:type="spellStart"/>
      <w:r w:rsidRPr="006E3A19">
        <w:rPr>
          <w:rFonts w:ascii="&quot;times new roman&quot;" w:eastAsia="Times New Roman" w:hAnsi="&quot;times new roman&quot;" w:cs="Times New Roman"/>
          <w:i/>
          <w:iCs/>
          <w:color w:val="000000"/>
          <w:sz w:val="26"/>
          <w:szCs w:val="26"/>
          <w:lang w:eastAsia="el-GR"/>
        </w:rPr>
        <w:t>αμφιβόλω</w:t>
      </w:r>
      <w:proofErr w:type="spellEnd"/>
      <w:r w:rsidRPr="006E3A19">
        <w:rPr>
          <w:rFonts w:ascii="&quot;times new roman&quot;" w:eastAsia="Times New Roman" w:hAnsi="&quot;times new roman&quot;" w:cs="Times New Roman"/>
          <w:i/>
          <w:iCs/>
          <w:color w:val="000000"/>
          <w:sz w:val="26"/>
          <w:szCs w:val="26"/>
          <w:lang w:eastAsia="el-GR"/>
        </w:rPr>
        <w:t xml:space="preserve"> οι συνθήκες καταλληλότητας και υγείας, όπως επίσης και λόγω του τόσο κλειστού χώρου χωρίς έξοδο κινδύνου αναπτύσσεται έντονη ψυχολογική πίεση... Ζητώ να με ενημερώσετε εγγράφως για την καταλληλότητα του </w:t>
      </w:r>
      <w:proofErr w:type="spellStart"/>
      <w:r w:rsidRPr="006E3A19">
        <w:rPr>
          <w:rFonts w:ascii="&quot;times new roman&quot;" w:eastAsia="Times New Roman" w:hAnsi="&quot;times new roman&quot;" w:cs="Times New Roman"/>
          <w:i/>
          <w:iCs/>
          <w:color w:val="000000"/>
          <w:sz w:val="26"/>
          <w:szCs w:val="26"/>
          <w:lang w:eastAsia="el-GR"/>
        </w:rPr>
        <w:t>ημιορόφου</w:t>
      </w:r>
      <w:proofErr w:type="spellEnd"/>
      <w:r w:rsidRPr="006E3A19">
        <w:rPr>
          <w:rFonts w:ascii="&quot;times new roman&quot;" w:eastAsia="Times New Roman" w:hAnsi="&quot;times new roman&quot;" w:cs="Times New Roman"/>
          <w:i/>
          <w:iCs/>
          <w:color w:val="000000"/>
          <w:sz w:val="26"/>
          <w:szCs w:val="26"/>
          <w:lang w:eastAsia="el-GR"/>
        </w:rPr>
        <w:t xml:space="preserve"> – παταριού όπου προτίθεστε να μεταφέρετε το γραφείο του Τμήματος του οποίου προΐσταμαι, με έγγραφα καταλληλότητας αυτού, όπως επίσης και για την καταλληλότητα από απόψεως επικινδυνότητας και υγείας της αίθουσας των προφορικών εξετάσεων υποψηφίων οδηγών, όπου προσέρχονται κατά </w:t>
      </w:r>
      <w:r w:rsidRPr="006E3A19">
        <w:rPr>
          <w:rFonts w:ascii="&quot;times new roman&quot;" w:eastAsia="Times New Roman" w:hAnsi="&quot;times new roman&quot;" w:cs="Times New Roman"/>
          <w:i/>
          <w:iCs/>
          <w:color w:val="000000"/>
          <w:sz w:val="26"/>
          <w:szCs w:val="26"/>
          <w:lang w:eastAsia="el-GR"/>
        </w:rPr>
        <w:lastRenderedPageBreak/>
        <w:t>πλειοψηφία νέοι άνθρωποι, εφ’ όσον δεν υπάρχει έξοδος κινδύνου σε περίπτωση σεισμού ή φωτιάς πως θα προστατευθούν»</w:t>
      </w:r>
      <w:r>
        <w:rPr>
          <w:rFonts w:ascii="&quot;times new roman&quot;" w:eastAsia="Times New Roman" w:hAnsi="&quot;times new roman&quot;" w:cs="Times New Roman"/>
          <w:i/>
          <w:iCs/>
          <w:color w:val="000000"/>
          <w:sz w:val="26"/>
          <w:szCs w:val="26"/>
          <w:lang w:eastAsia="el-GR"/>
        </w:rPr>
        <w:t>.</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3.</w:t>
      </w:r>
      <w:r w:rsidRPr="006E3A19">
        <w:rPr>
          <w:rFonts w:ascii="&quot;times new roman&quot;" w:eastAsia="Times New Roman" w:hAnsi="&quot;times new roman&quot;" w:cs="Times New Roman"/>
          <w:color w:val="000000"/>
          <w:sz w:val="14"/>
          <w:szCs w:val="14"/>
          <w:lang w:eastAsia="el-GR"/>
        </w:rPr>
        <w:t>                  </w:t>
      </w:r>
      <w:r w:rsidRPr="006E3A19">
        <w:rPr>
          <w:rFonts w:ascii="&quot;times new roman&quot;" w:eastAsia="Times New Roman" w:hAnsi="&quot;times new roman&quot;" w:cs="Times New Roman"/>
          <w:color w:val="000000"/>
          <w:sz w:val="26"/>
          <w:szCs w:val="26"/>
          <w:lang w:eastAsia="el-GR"/>
        </w:rPr>
        <w:t>Επίσης η  απ</w:t>
      </w:r>
      <w:r>
        <w:rPr>
          <w:rFonts w:ascii="&quot;times new roman&quot;" w:eastAsia="Times New Roman" w:hAnsi="&quot;times new roman&quot;" w:cs="Times New Roman"/>
          <w:color w:val="000000"/>
          <w:sz w:val="26"/>
          <w:szCs w:val="26"/>
          <w:lang w:eastAsia="el-GR"/>
        </w:rPr>
        <w:t>όσταση από το σταθμό του Προαστ</w:t>
      </w:r>
      <w:r w:rsidRPr="006E3A19">
        <w:rPr>
          <w:rFonts w:ascii="&quot;times new roman&quot;" w:eastAsia="Times New Roman" w:hAnsi="&quot;times new roman&quot;" w:cs="Times New Roman"/>
          <w:color w:val="000000"/>
          <w:sz w:val="26"/>
          <w:szCs w:val="26"/>
          <w:lang w:eastAsia="el-GR"/>
        </w:rPr>
        <w:t>ιακού είναι 750 μ. και από το σταθμό ΗΣΑΠ Ειρήνη 1800 μέτρα. Εξ</w:t>
      </w:r>
      <w:r>
        <w:rPr>
          <w:rFonts w:ascii="&quot;times new roman&quot;" w:eastAsia="Times New Roman" w:hAnsi="&quot;times new roman&quot;" w:cs="Times New Roman"/>
          <w:color w:val="000000"/>
          <w:sz w:val="26"/>
          <w:szCs w:val="26"/>
          <w:lang w:eastAsia="el-GR"/>
        </w:rPr>
        <w:t>ά</w:t>
      </w:r>
      <w:r w:rsidRPr="006E3A19">
        <w:rPr>
          <w:rFonts w:ascii="&quot;times new roman&quot;" w:eastAsia="Times New Roman" w:hAnsi="&quot;times new roman&quot;" w:cs="Times New Roman"/>
          <w:color w:val="000000"/>
          <w:sz w:val="26"/>
          <w:szCs w:val="26"/>
          <w:lang w:eastAsia="el-GR"/>
        </w:rPr>
        <w:t>λλου τα προσφερόμενα κτίρια δεν διαθέτουν χώρους στάθμευσης οι οποίοι να είναι συμβατοί με βάση τη σημερινή Πολεοδομική Νομοθεσία.</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xml:space="preserve">Επισημαίνεται ότι στο άρθρο 9 της Διακήρυξης μνημονεύεται: </w:t>
      </w:r>
      <w:r>
        <w:rPr>
          <w:rFonts w:ascii="&quot;times new roman&quot;" w:eastAsia="Times New Roman" w:hAnsi="&quot;times new roman&quot;" w:cs="Times New Roman"/>
          <w:color w:val="000000"/>
          <w:sz w:val="26"/>
          <w:szCs w:val="26"/>
          <w:lang w:eastAsia="el-GR"/>
        </w:rPr>
        <w:t>«</w:t>
      </w:r>
      <w:r w:rsidRPr="006E3A19">
        <w:rPr>
          <w:rFonts w:ascii="&quot;times new roman&quot;" w:eastAsia="Times New Roman" w:hAnsi="&quot;times new roman&quot;" w:cs="Times New Roman"/>
          <w:color w:val="000000"/>
          <w:sz w:val="26"/>
          <w:szCs w:val="26"/>
          <w:lang w:eastAsia="el-GR"/>
        </w:rPr>
        <w:t>9. Το ακίνητο επίσης θα πρέπει </w:t>
      </w:r>
      <w:r w:rsidRPr="006E3A19">
        <w:rPr>
          <w:rFonts w:ascii="&quot;times new roman&quot;" w:eastAsia="Times New Roman" w:hAnsi="&quot;times new roman&quot;" w:cs="Times New Roman"/>
          <w:b/>
          <w:bCs/>
          <w:color w:val="000000"/>
          <w:sz w:val="26"/>
          <w:szCs w:val="26"/>
          <w:lang w:eastAsia="el-GR"/>
        </w:rPr>
        <w:t>να διαθέτει τους αναλογούντες, στην επιφάνεια και χρήση, χώρους στάθ</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ευσης,</w:t>
      </w:r>
      <w:r w:rsidRPr="006E3A19">
        <w:rPr>
          <w:rFonts w:ascii="&quot;times new roman&quot;" w:eastAsia="Times New Roman" w:hAnsi="&quot;times new roman&quot;" w:cs="Times New Roman"/>
          <w:color w:val="000000"/>
          <w:sz w:val="26"/>
          <w:szCs w:val="26"/>
          <w:lang w:eastAsia="el-GR"/>
        </w:rPr>
        <w:t> υπόγειους ή υπέργειους, σύ</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φωνα µε τις κεί</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ενες πολεοδο</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ικές διατάξεις. Οι χώροι στάθ</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 xml:space="preserve">ευσης </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πορεί να είναι οπουδήποτε εντός του κτιρίου (υπόγειο, πυλωτή, ακάλυπτος) ή ακό</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α και σε ό</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ορο οικόπεδο. </w:t>
      </w:r>
      <w:r w:rsidRPr="006E3A19">
        <w:rPr>
          <w:rFonts w:ascii="&quot;times new roman&quot;" w:eastAsia="Times New Roman" w:hAnsi="&quot;times new roman&quot;" w:cs="Times New Roman"/>
          <w:b/>
          <w:bCs/>
          <w:color w:val="000000"/>
          <w:sz w:val="26"/>
          <w:szCs w:val="26"/>
          <w:lang w:eastAsia="el-GR"/>
        </w:rPr>
        <w:t>Οι διατιθέ</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ενες δε θέσεις στάθ</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ευσης θα πρέπει να είναι νό</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ι</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ες και αποκλειστικής χρήσης</w:t>
      </w:r>
      <w:r>
        <w:rPr>
          <w:rFonts w:ascii="&quot;times new roman&quot;" w:eastAsia="Times New Roman" w:hAnsi="&quot;times new roman&quot;" w:cs="Times New Roman"/>
          <w:b/>
          <w:bCs/>
          <w:color w:val="000000"/>
          <w:sz w:val="26"/>
          <w:szCs w:val="26"/>
          <w:lang w:eastAsia="el-GR"/>
        </w:rPr>
        <w:t>»</w:t>
      </w:r>
      <w:r w:rsidRPr="006E3A19">
        <w:rPr>
          <w:rFonts w:ascii="&quot;times new roman&quot;" w:eastAsia="Times New Roman" w:hAnsi="&quot;times new roman&quot;" w:cs="Times New Roman"/>
          <w:b/>
          <w:bCs/>
          <w:color w:val="000000"/>
          <w:sz w:val="26"/>
          <w:szCs w:val="26"/>
          <w:lang w:eastAsia="el-GR"/>
        </w:rPr>
        <w:t>.</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w:t>
      </w:r>
      <w:r w:rsidRPr="006E3A19">
        <w:rPr>
          <w:rFonts w:ascii="&quot;times new roman&quot;" w:eastAsia="Times New Roman" w:hAnsi="&quot;times new roman&quot;" w:cs="Times New Roman"/>
          <w:b/>
          <w:bCs/>
          <w:color w:val="000000"/>
          <w:sz w:val="26"/>
          <w:szCs w:val="26"/>
          <w:lang w:eastAsia="el-GR"/>
        </w:rPr>
        <w:t>ΤΡΙΤΟΣ ΛΟΓΟΣ</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Η προσβαλλόμενη εκδόθηκε κατά παράβαση του νόμου και χωρίς ειδική και εμπεριστατωμένη αιτιολογία κυρίως όμως εκδόθηκε </w:t>
      </w:r>
      <w:r w:rsidRPr="006E3A19">
        <w:rPr>
          <w:rFonts w:ascii="&quot;times new roman&quot;" w:eastAsia="Times New Roman" w:hAnsi="&quot;times new roman&quot;" w:cs="Times New Roman"/>
          <w:b/>
          <w:bCs/>
          <w:color w:val="000000"/>
          <w:sz w:val="26"/>
          <w:szCs w:val="26"/>
          <w:u w:val="single"/>
          <w:lang w:eastAsia="el-GR"/>
        </w:rPr>
        <w:t>κατά παράβαση των όρων της διακήρυξης και του νόμου στον οποίο εκείνη ερείδεται</w:t>
      </w:r>
      <w:r w:rsidRPr="006E3A19">
        <w:rPr>
          <w:rFonts w:ascii="&quot;times new roman&quot;" w:eastAsia="Times New Roman" w:hAnsi="&quot;times new roman&quot;" w:cs="Times New Roman"/>
          <w:color w:val="000000"/>
          <w:sz w:val="26"/>
          <w:szCs w:val="26"/>
          <w:lang w:eastAsia="el-GR"/>
        </w:rPr>
        <w:t>.</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Ειδικότερα  έχει λάβει υπόψη της υπεύθυνες δηλώσεις που προσκομίστηκαν με βάση τους όρους  4.8.,4.9.,4.10. της Διακήρυξης, οι οποίες όμως δεν είναι όμως οι προσήκουσες καθώς δεν προσδιορίζουν με σαφήνεια κτίριο, διακήρυξη κ.λπ.</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Επίσης απαιτείται η προσκόμιση βεβαιώσεων – υπ. Δηλώσεων του προσφέροντος και δύο πολιτικών μηχανικών περί στατικής επάρκειας φορητών φορτίων  και περί μη βλαβών από σεισμό κλπ.</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Pr>
          <w:rFonts w:ascii="&quot;times new roman&quot;" w:eastAsia="Times New Roman" w:hAnsi="&quot;times new roman&quot;" w:cs="Times New Roman"/>
          <w:color w:val="000000"/>
          <w:sz w:val="26"/>
          <w:szCs w:val="26"/>
          <w:u w:val="single"/>
          <w:lang w:eastAsia="el-GR"/>
        </w:rPr>
        <w:t>Σύμφωνα με τη διακήρυξη</w:t>
      </w:r>
      <w:r w:rsidRPr="006E3A19">
        <w:rPr>
          <w:rFonts w:ascii="&quot;times new roman&quot;" w:eastAsia="Times New Roman" w:hAnsi="&quot;times new roman&quot;" w:cs="Times New Roman"/>
          <w:color w:val="000000"/>
          <w:sz w:val="26"/>
          <w:szCs w:val="26"/>
          <w:u w:val="single"/>
          <w:lang w:eastAsia="el-GR"/>
        </w:rPr>
        <w:t>;;; απαιτείται η προσκομιδή των υπευθύνων δηλώσεων περί νομιμότητας όλων των προσφερομένων χώρων των κτιρίων, από μηχανικό του ΤΕΕ που δεν εμπλέκεται με το ιδιοκτησιακό καθεστώς των κτιρίων, και για τα δύο κτίρια</w:t>
      </w:r>
      <w:r w:rsidRPr="006E3A19">
        <w:rPr>
          <w:rFonts w:ascii="&quot;times new roman&quot;" w:eastAsia="Times New Roman" w:hAnsi="&quot;times new roman&quot;" w:cs="Times New Roman"/>
          <w:color w:val="000000"/>
          <w:sz w:val="26"/>
          <w:szCs w:val="26"/>
          <w:lang w:eastAsia="el-GR"/>
        </w:rPr>
        <w:t>.</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Στο κτίριο Κηφισίας 18 υπάρχει </w:t>
      </w:r>
      <w:r w:rsidRPr="006E3A19">
        <w:rPr>
          <w:rFonts w:ascii="&quot;times new roman&quot;" w:eastAsia="Times New Roman" w:hAnsi="&quot;times new roman&quot;" w:cs="Times New Roman"/>
          <w:color w:val="000000"/>
          <w:sz w:val="26"/>
          <w:szCs w:val="26"/>
          <w:u w:val="single"/>
          <w:lang w:eastAsia="el-GR"/>
        </w:rPr>
        <w:t xml:space="preserve">σκάλα από το ισόγειο στον όροφο, η οποία δεν πληρούσε τις προδιαγραφές του </w:t>
      </w:r>
      <w:proofErr w:type="spellStart"/>
      <w:r w:rsidRPr="006E3A19">
        <w:rPr>
          <w:rFonts w:ascii="&quot;times new roman&quot;" w:eastAsia="Times New Roman" w:hAnsi="&quot;times new roman&quot;" w:cs="Times New Roman"/>
          <w:color w:val="000000"/>
          <w:sz w:val="26"/>
          <w:szCs w:val="26"/>
          <w:u w:val="single"/>
          <w:lang w:eastAsia="el-GR"/>
        </w:rPr>
        <w:t>Κτιριοδομικού</w:t>
      </w:r>
      <w:proofErr w:type="spellEnd"/>
      <w:r w:rsidRPr="006E3A19">
        <w:rPr>
          <w:rFonts w:ascii="&quot;times new roman&quot;" w:eastAsia="Times New Roman" w:hAnsi="&quot;times new roman&quot;" w:cs="Times New Roman"/>
          <w:color w:val="000000"/>
          <w:sz w:val="26"/>
          <w:szCs w:val="26"/>
          <w:u w:val="single"/>
          <w:lang w:eastAsia="el-GR"/>
        </w:rPr>
        <w:t xml:space="preserve"> κανονισμού για κτίρια Γραφείων, καθώς στο πρώτο τμήμα της από το ισόγειο στον </w:t>
      </w:r>
      <w:proofErr w:type="spellStart"/>
      <w:r w:rsidRPr="006E3A19">
        <w:rPr>
          <w:rFonts w:ascii="&quot;times new roman&quot;" w:eastAsia="Times New Roman" w:hAnsi="&quot;times new roman&quot;" w:cs="Times New Roman"/>
          <w:color w:val="000000"/>
          <w:sz w:val="26"/>
          <w:szCs w:val="26"/>
          <w:u w:val="single"/>
          <w:lang w:eastAsia="el-GR"/>
        </w:rPr>
        <w:t>ημιόροφο</w:t>
      </w:r>
      <w:proofErr w:type="spellEnd"/>
      <w:r w:rsidRPr="006E3A19">
        <w:rPr>
          <w:rFonts w:ascii="&quot;times new roman&quot;" w:eastAsia="Times New Roman" w:hAnsi="&quot;times new roman&quot;" w:cs="Times New Roman"/>
          <w:color w:val="000000"/>
          <w:sz w:val="26"/>
          <w:szCs w:val="26"/>
          <w:u w:val="single"/>
          <w:lang w:eastAsia="el-GR"/>
        </w:rPr>
        <w:t xml:space="preserve"> είναι καμπύλη με σφηνοειδή σκαλοπάτια και μη επιτρεπόμενη ακτίνα καμπυλότητας ενώ από τον </w:t>
      </w:r>
      <w:proofErr w:type="spellStart"/>
      <w:r w:rsidRPr="006E3A19">
        <w:rPr>
          <w:rFonts w:ascii="&quot;times new roman&quot;" w:eastAsia="Times New Roman" w:hAnsi="&quot;times new roman&quot;" w:cs="Times New Roman"/>
          <w:color w:val="000000"/>
          <w:sz w:val="26"/>
          <w:szCs w:val="26"/>
          <w:u w:val="single"/>
          <w:lang w:eastAsia="el-GR"/>
        </w:rPr>
        <w:t>ημιόροφο</w:t>
      </w:r>
      <w:proofErr w:type="spellEnd"/>
      <w:r w:rsidRPr="006E3A19">
        <w:rPr>
          <w:rFonts w:ascii="&quot;times new roman&quot;" w:eastAsia="Times New Roman" w:hAnsi="&quot;times new roman&quot;" w:cs="Times New Roman"/>
          <w:color w:val="000000"/>
          <w:sz w:val="26"/>
          <w:szCs w:val="26"/>
          <w:u w:val="single"/>
          <w:lang w:eastAsia="el-GR"/>
        </w:rPr>
        <w:t xml:space="preserve"> στον α’ όροφο είναι ευθύγραμμη με κάποια σφηνοειδή σκαλοπάτια και θα πρέπει να </w:t>
      </w:r>
      <w:proofErr w:type="spellStart"/>
      <w:r w:rsidRPr="006E3A19">
        <w:rPr>
          <w:rFonts w:ascii="&quot;times new roman&quot;" w:eastAsia="Times New Roman" w:hAnsi="&quot;times new roman&quot;" w:cs="Times New Roman"/>
          <w:color w:val="000000"/>
          <w:sz w:val="26"/>
          <w:szCs w:val="26"/>
          <w:u w:val="single"/>
          <w:lang w:eastAsia="el-GR"/>
        </w:rPr>
        <w:t>ελεχθεί</w:t>
      </w:r>
      <w:proofErr w:type="spellEnd"/>
      <w:r w:rsidRPr="006E3A19">
        <w:rPr>
          <w:rFonts w:ascii="&quot;times new roman&quot;" w:eastAsia="Times New Roman" w:hAnsi="&quot;times new roman&quot;" w:cs="Times New Roman"/>
          <w:color w:val="000000"/>
          <w:sz w:val="26"/>
          <w:szCs w:val="26"/>
          <w:u w:val="single"/>
          <w:lang w:eastAsia="el-GR"/>
        </w:rPr>
        <w:t xml:space="preserve"> η αποκατάσταση που λέγεται ότι έγινε.</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Ο χώρος του ισογείου 211,25 τμ., έχει ενταχθεί στο Ν.4014 για αλλαγή χρήσης και υπέρβαση δόμησης και κάλυψης. Επίσης </w:t>
      </w:r>
      <w:r w:rsidRPr="006E3A19">
        <w:rPr>
          <w:rFonts w:ascii="&quot;times new roman&quot;" w:eastAsia="Times New Roman" w:hAnsi="&quot;times new roman&quot;" w:cs="Times New Roman"/>
          <w:color w:val="000000"/>
          <w:sz w:val="26"/>
          <w:szCs w:val="26"/>
          <w:u w:val="single"/>
          <w:lang w:eastAsia="el-GR"/>
        </w:rPr>
        <w:t xml:space="preserve">έχει γίνει αλλαγή </w:t>
      </w:r>
      <w:proofErr w:type="spellStart"/>
      <w:r w:rsidRPr="006E3A19">
        <w:rPr>
          <w:rFonts w:ascii="&quot;times new roman&quot;" w:eastAsia="Times New Roman" w:hAnsi="&quot;times new roman&quot;" w:cs="Times New Roman"/>
          <w:color w:val="000000"/>
          <w:sz w:val="26"/>
          <w:szCs w:val="26"/>
          <w:u w:val="single"/>
          <w:lang w:eastAsia="el-GR"/>
        </w:rPr>
        <w:t>διαμερισμάτωσης</w:t>
      </w:r>
      <w:proofErr w:type="spellEnd"/>
      <w:r w:rsidRPr="006E3A19">
        <w:rPr>
          <w:rFonts w:ascii="&quot;times new roman&quot;" w:eastAsia="Times New Roman" w:hAnsi="&quot;times new roman&quot;" w:cs="Times New Roman"/>
          <w:color w:val="000000"/>
          <w:sz w:val="26"/>
          <w:szCs w:val="26"/>
          <w:u w:val="single"/>
          <w:lang w:eastAsia="el-GR"/>
        </w:rPr>
        <w:t xml:space="preserve"> η οποία δεν φαίνεται στα εγκεκριμένα σχέδια που προσκομίστηκαν.</w:t>
      </w:r>
      <w:r>
        <w:rPr>
          <w:rFonts w:ascii="&quot;times new roman&quot;" w:eastAsia="Times New Roman" w:hAnsi="&quot;times new roman&quot;" w:cs="Times New Roman"/>
          <w:color w:val="000000"/>
          <w:sz w:val="26"/>
          <w:szCs w:val="26"/>
          <w:u w:val="single"/>
          <w:lang w:eastAsia="el-GR"/>
        </w:rPr>
        <w:t xml:space="preserve"> </w:t>
      </w:r>
      <w:r w:rsidRPr="006E3A19">
        <w:rPr>
          <w:rFonts w:ascii="&quot;times new roman&quot;" w:eastAsia="Times New Roman" w:hAnsi="&quot;times new roman&quot;" w:cs="Times New Roman"/>
          <w:color w:val="000000"/>
          <w:sz w:val="26"/>
          <w:szCs w:val="26"/>
          <w:u w:val="single"/>
          <w:lang w:eastAsia="el-GR"/>
        </w:rPr>
        <w:t>Θα πρέπει να  προσκομισθεί βεβαίωση περαίωσης των ανωτέρων διαδικασιών.</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lastRenderedPageBreak/>
        <w:t>Το σύνολο του ενιαίου λειτουργικού χώρου ισογείου και </w:t>
      </w:r>
      <w:r w:rsidRPr="006E3A19">
        <w:rPr>
          <w:rFonts w:ascii="&quot;times new roman&quot;" w:eastAsia="Times New Roman" w:hAnsi="&quot;times new roman&quot;" w:cs="Times New Roman"/>
          <w:color w:val="000000"/>
          <w:sz w:val="26"/>
          <w:szCs w:val="26"/>
          <w:u w:val="single"/>
          <w:lang w:eastAsia="el-GR"/>
        </w:rPr>
        <w:t>α’ υπογείου δεν δίνει την δυνατότητα εξυπηρέτησης ΑΜΕΑ σε χώρους τουαλετών και κατακόρυφης επικοινωνίας. Επίσης δεν υπάρχει δυνατότητα εξυπηρέτησης με α</w:t>
      </w:r>
      <w:r>
        <w:rPr>
          <w:rFonts w:ascii="&quot;times new roman&quot;" w:eastAsia="Times New Roman" w:hAnsi="&quot;times new roman&quot;" w:cs="Times New Roman"/>
          <w:color w:val="000000"/>
          <w:sz w:val="26"/>
          <w:szCs w:val="26"/>
          <w:u w:val="single"/>
          <w:lang w:eastAsia="el-GR"/>
        </w:rPr>
        <w:t>ν</w:t>
      </w:r>
      <w:r w:rsidRPr="006E3A19">
        <w:rPr>
          <w:rFonts w:ascii="&quot;times new roman&quot;" w:eastAsia="Times New Roman" w:hAnsi="&quot;times new roman&quot;" w:cs="Times New Roman"/>
          <w:color w:val="000000"/>
          <w:sz w:val="26"/>
          <w:szCs w:val="26"/>
          <w:u w:val="single"/>
          <w:lang w:eastAsia="el-GR"/>
        </w:rPr>
        <w:t>ελκυστήρα.</w:t>
      </w:r>
    </w:p>
    <w:p w:rsidR="006352F3" w:rsidRPr="006E3A19" w:rsidRDefault="006352F3" w:rsidP="006352F3">
      <w:pPr>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w:t>
      </w:r>
      <w:r w:rsidRPr="006E3A19">
        <w:rPr>
          <w:rFonts w:ascii="&quot;times new roman&quot;" w:eastAsia="Times New Roman" w:hAnsi="&quot;times new roman&quot;" w:cs="Times New Roman"/>
          <w:color w:val="000000"/>
          <w:sz w:val="26"/>
          <w:szCs w:val="26"/>
          <w:u w:val="single"/>
          <w:lang w:eastAsia="el-GR"/>
        </w:rPr>
        <w:t>Δεν έχει ελεγχθεί κατά πόσο η δυνατότητα χρήσης για χώρο στάθμευσης περίπου 8 αυτοκινήτων στον ακάλυπτο του οικοπέδου υφίσταται, διότι στον κανονισμό του κτιρίου προβλέπεται ότι όλοι οι υπαίθριοι χώροι είναι κοινόχρηστοι.</w:t>
      </w:r>
      <w:r w:rsidRPr="006E3A19">
        <w:rPr>
          <w:rFonts w:ascii="&quot;times new roman&quot;" w:eastAsia="Times New Roman" w:hAnsi="&quot;times new roman&quot;" w:cs="Times New Roman"/>
          <w:color w:val="000000"/>
          <w:sz w:val="26"/>
          <w:szCs w:val="26"/>
          <w:lang w:eastAsia="el-GR"/>
        </w:rPr>
        <w:t> Για τον α’ όροφο προβλέπονται δύο παρακολουθήματα στην πρασιά της πρόσοψης της οδού Γκύζη. </w:t>
      </w:r>
      <w:r w:rsidRPr="006E3A19">
        <w:rPr>
          <w:rFonts w:ascii="&quot;times new roman&quot;" w:eastAsia="Times New Roman" w:hAnsi="&quot;times new roman&quot;" w:cs="Times New Roman"/>
          <w:color w:val="000000"/>
          <w:sz w:val="26"/>
          <w:szCs w:val="26"/>
          <w:u w:val="single"/>
          <w:lang w:eastAsia="el-GR"/>
        </w:rPr>
        <w:t>Για να κριθούν οι προσφερόμενοι χώροι κατάλληλοι για μίσθωση πρέπει να εξασφαλιστεί ο προβλεπόμενος αριθμός θέσεων στάθμευσης, σε αυτό το κτίριο, βάσει της διακήρυξης</w:t>
      </w:r>
      <w:r w:rsidRPr="006E3A19">
        <w:rPr>
          <w:rFonts w:ascii="&quot;times new roman&quot;" w:eastAsia="Times New Roman" w:hAnsi="&quot;times new roman&quot;" w:cs="Times New Roman"/>
          <w:color w:val="000000"/>
          <w:sz w:val="26"/>
          <w:szCs w:val="26"/>
          <w:lang w:eastAsia="el-GR"/>
        </w:rPr>
        <w:t> : «9. Το ακίνητο επίσης θα πρέπει </w:t>
      </w:r>
      <w:r w:rsidRPr="006E3A19">
        <w:rPr>
          <w:rFonts w:ascii="&quot;times new roman&quot;" w:eastAsia="Times New Roman" w:hAnsi="&quot;times new roman&quot;" w:cs="Times New Roman"/>
          <w:b/>
          <w:bCs/>
          <w:color w:val="000000"/>
          <w:sz w:val="26"/>
          <w:szCs w:val="26"/>
          <w:lang w:eastAsia="el-GR"/>
        </w:rPr>
        <w:t>να διαθέτει τους αναλογούντες, στην επιφάνεια και χρήση, χώρους στάθ</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ευσης,</w:t>
      </w:r>
      <w:r w:rsidRPr="006E3A19">
        <w:rPr>
          <w:rFonts w:ascii="&quot;times new roman&quot;" w:eastAsia="Times New Roman" w:hAnsi="&quot;times new roman&quot;" w:cs="Times New Roman"/>
          <w:color w:val="000000"/>
          <w:sz w:val="26"/>
          <w:szCs w:val="26"/>
          <w:lang w:eastAsia="el-GR"/>
        </w:rPr>
        <w:t> υπόγειους ή υπέργειους, σύ</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φωνα µε τις κεί</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ενες πολεοδο</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ικές διατάξεις. Οι χώροι στάθ</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 xml:space="preserve">ευσης </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πορεί να είναι οπουδήποτε εντός του κτιρίου (υπόγειο, πυλωτή, ακάλυπτος) ή ακό</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α και σε ό</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ορο οικόπεδο. </w:t>
      </w:r>
      <w:r w:rsidRPr="006E3A19">
        <w:rPr>
          <w:rFonts w:ascii="&quot;times new roman&quot;" w:eastAsia="Times New Roman" w:hAnsi="&quot;times new roman&quot;" w:cs="Times New Roman"/>
          <w:b/>
          <w:bCs/>
          <w:color w:val="000000"/>
          <w:sz w:val="26"/>
          <w:szCs w:val="26"/>
          <w:lang w:eastAsia="el-GR"/>
        </w:rPr>
        <w:t>Οι διατιθέ</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ενες δε θέσεις στάθ</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ευσης θα πρέπει να είναι νό</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ι</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ες και αποκλειστικής χρήσης.</w:t>
      </w: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Στο κτίριο Κηφισίας 20 </w:t>
      </w:r>
      <w:r w:rsidRPr="006E3A19">
        <w:rPr>
          <w:rFonts w:ascii="&quot;times new roman&quot;" w:eastAsia="Times New Roman" w:hAnsi="&quot;times new roman&quot;" w:cs="Times New Roman"/>
          <w:color w:val="000000"/>
          <w:sz w:val="26"/>
          <w:szCs w:val="26"/>
          <w:u w:val="single"/>
          <w:lang w:eastAsia="el-GR"/>
        </w:rPr>
        <w:t>υπάρχουν κλ</w:t>
      </w:r>
      <w:r>
        <w:rPr>
          <w:rFonts w:ascii="&quot;times new roman&quot;" w:eastAsia="Times New Roman" w:hAnsi="&quot;times new roman&quot;" w:cs="Times New Roman"/>
          <w:color w:val="000000"/>
          <w:sz w:val="26"/>
          <w:szCs w:val="26"/>
          <w:u w:val="single"/>
          <w:lang w:eastAsia="el-GR"/>
        </w:rPr>
        <w:t>ίμ</w:t>
      </w:r>
      <w:r w:rsidRPr="006E3A19">
        <w:rPr>
          <w:rFonts w:ascii="&quot;times new roman&quot;" w:eastAsia="Times New Roman" w:hAnsi="&quot;times new roman&quot;" w:cs="Times New Roman"/>
          <w:color w:val="000000"/>
          <w:sz w:val="26"/>
          <w:szCs w:val="26"/>
          <w:u w:val="single"/>
          <w:lang w:eastAsia="el-GR"/>
        </w:rPr>
        <w:t>ακες με σφηνοειδή σκαλοπάτια. Στο χώρο του β’ υπογείου υπάρχει η δυνατότητα 8 θέσεων στάθμευσης. Θα πρέπει να είναι νόμιμες σύμφωνα με τις ισχύουσες πολεοδομικές διατάξεις και αποκλειστικής χρήσης, να δεσμεύονται δε με συμβολαιογραφική πράξη. Και οι υπαίθριοι χώροι θα πρέπει να ελεγχθούν κατά πόσο μπορούν αν αποτελούν αποκλειστικής χρήσεως του μισθίου.</w:t>
      </w: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u w:val="single"/>
          <w:lang w:eastAsia="el-GR"/>
        </w:rPr>
        <w:t xml:space="preserve">Πρέπει να εξασφαλίζονται </w:t>
      </w:r>
      <w:proofErr w:type="spellStart"/>
      <w:r w:rsidRPr="006E3A19">
        <w:rPr>
          <w:rFonts w:ascii="&quot;times new roman&quot;" w:eastAsia="Times New Roman" w:hAnsi="&quot;times new roman&quot;" w:cs="Times New Roman"/>
          <w:color w:val="000000"/>
          <w:sz w:val="26"/>
          <w:szCs w:val="26"/>
          <w:u w:val="single"/>
          <w:lang w:eastAsia="el-GR"/>
        </w:rPr>
        <w:t>ανε</w:t>
      </w:r>
      <w:r>
        <w:rPr>
          <w:rFonts w:ascii="&quot;times new roman&quot;" w:eastAsia="Times New Roman" w:hAnsi="&quot;times new roman&quot;" w:cs="Times New Roman"/>
          <w:color w:val="000000"/>
          <w:sz w:val="26"/>
          <w:szCs w:val="26"/>
          <w:u w:val="single"/>
          <w:lang w:eastAsia="el-GR"/>
        </w:rPr>
        <w:t>μ</w:t>
      </w:r>
      <w:r w:rsidRPr="006E3A19">
        <w:rPr>
          <w:rFonts w:ascii="&quot;times new roman&quot;" w:eastAsia="Times New Roman" w:hAnsi="&quot;times new roman&quot;" w:cs="Times New Roman"/>
          <w:color w:val="000000"/>
          <w:sz w:val="26"/>
          <w:szCs w:val="26"/>
          <w:u w:val="single"/>
          <w:lang w:eastAsia="el-GR"/>
        </w:rPr>
        <w:t>όδιστες</w:t>
      </w:r>
      <w:proofErr w:type="spellEnd"/>
      <w:r w:rsidRPr="006E3A19">
        <w:rPr>
          <w:rFonts w:ascii="&quot;times new roman&quot;" w:eastAsia="Times New Roman" w:hAnsi="&quot;times new roman&quot;" w:cs="Times New Roman"/>
          <w:color w:val="000000"/>
          <w:sz w:val="26"/>
          <w:szCs w:val="26"/>
          <w:u w:val="single"/>
          <w:lang w:eastAsia="el-GR"/>
        </w:rPr>
        <w:t xml:space="preserve"> οδεύσεις ΑΜΕΑ, πλάτους 1,5μ. και σε όλους τους κοινόχρηστους εξωτερικούς χώρους των ακινήτων, από Λ.</w:t>
      </w:r>
      <w:r>
        <w:rPr>
          <w:rFonts w:ascii="&quot;times new roman&quot;" w:eastAsia="Times New Roman" w:hAnsi="&quot;times new roman&quot;" w:cs="Times New Roman"/>
          <w:color w:val="000000"/>
          <w:sz w:val="26"/>
          <w:szCs w:val="26"/>
          <w:u w:val="single"/>
          <w:lang w:eastAsia="el-GR"/>
        </w:rPr>
        <w:t xml:space="preserve"> </w:t>
      </w:r>
      <w:r w:rsidRPr="006E3A19">
        <w:rPr>
          <w:rFonts w:ascii="&quot;times new roman&quot;" w:eastAsia="Times New Roman" w:hAnsi="&quot;times new roman&quot;" w:cs="Times New Roman"/>
          <w:color w:val="000000"/>
          <w:sz w:val="26"/>
          <w:szCs w:val="26"/>
          <w:u w:val="single"/>
          <w:lang w:eastAsia="el-GR"/>
        </w:rPr>
        <w:t>Κηφισίας μέχρι τις εισόδους των κτιρίων, όπως μνημονεύεται στη  Διακήρυξη:</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«2. Τεχνικοί Όροι και Προδιαγραφές</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Το προσφερό</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ενο ακίνητο θα διαθέτει ή ο ιδιοκτήτης </w:t>
      </w:r>
      <w:r w:rsidRPr="006E3A19">
        <w:rPr>
          <w:rFonts w:ascii="&quot;times new roman&quot;" w:eastAsia="Times New Roman" w:hAnsi="&quot;times new roman&quot;" w:cs="Times New Roman"/>
          <w:b/>
          <w:bCs/>
          <w:color w:val="000000"/>
          <w:sz w:val="26"/>
          <w:szCs w:val="26"/>
          <w:lang w:eastAsia="el-GR"/>
        </w:rPr>
        <w:t>αναλα</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βάνει  επί ποινή αποκλεισ</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ού</w:t>
      </w:r>
      <w:r w:rsidRPr="006E3A19">
        <w:rPr>
          <w:rFonts w:ascii="&quot;times new roman&quot;" w:eastAsia="Times New Roman" w:hAnsi="&quot;times new roman&quot;" w:cs="Times New Roman"/>
          <w:color w:val="000000"/>
          <w:sz w:val="26"/>
          <w:szCs w:val="26"/>
          <w:lang w:eastAsia="el-GR"/>
        </w:rPr>
        <w:t> την υποχρέωση να κατασκευάσει µε δαπάνες του:</w:t>
      </w: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p>
    <w:p w:rsidR="006352F3" w:rsidRPr="006E3A19" w:rsidRDefault="006352F3" w:rsidP="006352F3">
      <w:pPr>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1.</w:t>
      </w:r>
      <w:r w:rsidRPr="006E3A19">
        <w:rPr>
          <w:rFonts w:ascii="&quot;times new roman&quot;" w:eastAsia="Times New Roman" w:hAnsi="&quot;times new roman&quot;" w:cs="Times New Roman"/>
          <w:color w:val="000000"/>
          <w:sz w:val="14"/>
          <w:szCs w:val="14"/>
          <w:lang w:eastAsia="el-GR"/>
        </w:rPr>
        <w:t>  </w:t>
      </w:r>
      <w:r w:rsidRPr="006E3A19">
        <w:rPr>
          <w:rFonts w:ascii="&quot;times new roman&quot;" w:eastAsia="Times New Roman" w:hAnsi="&quot;times new roman&quot;" w:cs="Times New Roman"/>
          <w:b/>
          <w:bCs/>
          <w:color w:val="000000"/>
          <w:sz w:val="26"/>
          <w:szCs w:val="26"/>
          <w:lang w:eastAsia="el-GR"/>
        </w:rPr>
        <w:t>Απρόσκοπτη και ασφαλή οριζόντια και κατακόρυφη κυκλοφορία, WC, χώρους στάθ</w:t>
      </w:r>
      <w:r>
        <w:rPr>
          <w:rFonts w:ascii="&quot;times new roman&quot;" w:eastAsia="Times New Roman" w:hAnsi="&quot;times new roman&quot;" w:cs="Times New Roman"/>
          <w:b/>
          <w:bCs/>
          <w:color w:val="000000"/>
          <w:sz w:val="26"/>
          <w:szCs w:val="26"/>
          <w:lang w:eastAsia="el-GR"/>
        </w:rPr>
        <w:t>μ</w:t>
      </w:r>
      <w:r w:rsidRPr="006E3A19">
        <w:rPr>
          <w:rFonts w:ascii="&quot;times new roman&quot;" w:eastAsia="Times New Roman" w:hAnsi="&quot;times new roman&quot;" w:cs="Times New Roman"/>
          <w:b/>
          <w:bCs/>
          <w:color w:val="000000"/>
          <w:sz w:val="26"/>
          <w:szCs w:val="26"/>
          <w:lang w:eastAsia="el-GR"/>
        </w:rPr>
        <w:t>ευσης </w:t>
      </w:r>
      <w:r w:rsidRPr="006E3A19">
        <w:rPr>
          <w:rFonts w:ascii="&quot;times new roman&quot;" w:eastAsia="Times New Roman" w:hAnsi="&quot;times new roman&quot;" w:cs="Times New Roman"/>
          <w:color w:val="000000"/>
          <w:sz w:val="26"/>
          <w:szCs w:val="26"/>
          <w:lang w:eastAsia="el-GR"/>
        </w:rPr>
        <w:t>και σή</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ανση για την εξυπηρέτηση ατό</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ων µε ειδικές ανάγκες (ΑΜΕΑ/ΑΜΚ), σύ</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φωνα µε τους σχετικούς Κανονισ</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 xml:space="preserve">ούς και </w:t>
      </w:r>
      <w:proofErr w:type="spellStart"/>
      <w:r w:rsidRPr="006E3A19">
        <w:rPr>
          <w:rFonts w:ascii="&quot;times new roman&quot;" w:eastAsia="Times New Roman" w:hAnsi="&quot;times new roman&quot;" w:cs="Times New Roman"/>
          <w:color w:val="000000"/>
          <w:sz w:val="26"/>
          <w:szCs w:val="26"/>
          <w:lang w:eastAsia="el-GR"/>
        </w:rPr>
        <w:t>∆ιατάξεις</w:t>
      </w:r>
      <w:proofErr w:type="spellEnd"/>
      <w:r w:rsidRPr="006E3A19">
        <w:rPr>
          <w:rFonts w:ascii="&quot;times new roman&quot;" w:eastAsia="Times New Roman" w:hAnsi="&quot;times new roman&quot;" w:cs="Times New Roman"/>
          <w:color w:val="000000"/>
          <w:sz w:val="26"/>
          <w:szCs w:val="26"/>
          <w:lang w:eastAsia="el-GR"/>
        </w:rPr>
        <w:t xml:space="preserve"> που προβλέπει η κεί</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ενη πολεοδο</w:t>
      </w:r>
      <w:r>
        <w:rPr>
          <w:rFonts w:ascii="&quot;times new roman&quot;" w:eastAsia="Times New Roman" w:hAnsi="&quot;times new roman&quot;" w:cs="Times New Roman"/>
          <w:color w:val="000000"/>
          <w:sz w:val="26"/>
          <w:szCs w:val="26"/>
          <w:lang w:eastAsia="el-GR"/>
        </w:rPr>
        <w:t>μική νομοθεσία</w:t>
      </w:r>
      <w:r w:rsidRPr="006E3A19">
        <w:rPr>
          <w:rFonts w:ascii="&quot;times new roman&quot;" w:eastAsia="Times New Roman" w:hAnsi="&quot;times new roman&quot;" w:cs="Times New Roman"/>
          <w:color w:val="000000"/>
          <w:sz w:val="26"/>
          <w:szCs w:val="26"/>
          <w:lang w:eastAsia="el-GR"/>
        </w:rPr>
        <w:t>»</w:t>
      </w:r>
      <w:r>
        <w:rPr>
          <w:rFonts w:ascii="&quot;times new roman&quot;" w:eastAsia="Times New Roman" w:hAnsi="&quot;times new roman&quot;" w:cs="Times New Roman"/>
          <w:color w:val="000000"/>
          <w:sz w:val="26"/>
          <w:szCs w:val="26"/>
          <w:lang w:eastAsia="el-GR"/>
        </w:rPr>
        <w:t>.</w:t>
      </w: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 Μετά την αυτοψία  που διενεργήθηκε από τεχνικούς υπαλλήλους της υπηρεσίας του Δήμου Αμαρουσίου (έγγραφό του 26550/27.06.2018) στην οδό Γκύζη και συγκεκριμένα στα ακίνητα που βρίσκονται στη συμβολή με την Λεωφόρο Κηφισίας (18 και 20), και λαμβάνοντας υπόψη του το απόσπασμα ρυμοτομικού σχεδίου, κλίμακας 1:2000, του από 31-01-1970 Π.Δ. (ΦΕΚ 21Δ/1970), αντίγραφο του οποίου χορηγήθηκε από την Υπηρεσία Δόμησης, διαπιστώθηκε ότι:</w:t>
      </w: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lastRenderedPageBreak/>
        <w:t>Βάσει του ρυμοτομικού στα οικοδομικά τετράγωνα 539 και 540 η απόσταση μεταξύ οικοδομικής και ρυμοτομικής γραμμής, που καθορίζει το εύρος της πρασιάς, εκατέρωθεν στην οδό Γκύζη είναι τέσσερα (4) μέτρα και η απόσταση μεταξύ των ρυμοτομικών μεταξύ τους, που καθορίζει το συνολικό εύρος οδοστρώματος και πεζοδρομίων, έπρεπε (αλλά δεν) είναι έξι (6) μέτρα.</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b/>
          <w:bCs/>
          <w:color w:val="000000"/>
          <w:sz w:val="26"/>
          <w:szCs w:val="26"/>
          <w:lang w:eastAsia="el-GR"/>
        </w:rPr>
        <w:t>Το υλοποιημένο πεζοδρόμιο επί της οδού Γκύζη, έμπροσθεν του κτιρίου που έχει πρόσωπο και στην οδό Κηφισίας 20, βρίσκεται σε συνέχεια της πρασιάς και έχει πλάτος 58 εκατοστά, συμπεριλαμβανομένου του κρασπέδου.  Δεν υπάρχει περίφραξη, η πρασιά και το πεζοδρόμιο είναι διαμορφωμένα με το ίδιο υλικό, πλάκες πεζοδρομίου 50x50 εκ.</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Το υλοποιημένο πεζοδρόμιο, επί της οδού Γκύζη, έμπροσθεν του κτιρίου που έχει πρόσωπο και στην οδό Κηφισίας 18, βρίσκεται σε συνέχεια της πρασιάς και έχει πλάτος 68 εκατοστά, συμπεριλαμβανομένου του κρασπέδου. Δεν υπάρχει περίφραξη, η πρασιά και το πεζοδρόμιο είναι δια</w:t>
      </w:r>
      <w:r>
        <w:rPr>
          <w:rFonts w:ascii="&quot;times new roman&quot;" w:eastAsia="Times New Roman" w:hAnsi="&quot;times new roman&quot;" w:cs="Times New Roman"/>
          <w:color w:val="000000"/>
          <w:sz w:val="26"/>
          <w:szCs w:val="26"/>
          <w:lang w:eastAsia="el-GR"/>
        </w:rPr>
        <w:t>μ</w:t>
      </w:r>
      <w:r w:rsidRPr="006E3A19">
        <w:rPr>
          <w:rFonts w:ascii="&quot;times new roman&quot;" w:eastAsia="Times New Roman" w:hAnsi="&quot;times new roman&quot;" w:cs="Times New Roman"/>
          <w:color w:val="000000"/>
          <w:sz w:val="26"/>
          <w:szCs w:val="26"/>
          <w:lang w:eastAsia="el-GR"/>
        </w:rPr>
        <w:t>ορφωμένα με το ίδιο υλικό, πλάκες πεζοδρομίου 50x50 εκ.</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Στις πρασιές έμπροσθεν και των 2 προαναφερομένων κτιρίων, κατά την αυτοψία, βρίσκονταν σταθμευμένα αυτοκίνητα, κάθετα στις όψεις των κτιρίων επί της οδού Γκύζη, τα οποία κατελάμβαναν το εύρος της πρασιάς και το εύρος του πεζοδρομίου. Για τον λόγο αυτό το ως άνω έγγραφο του Δήμου κοινοποιείται στην Δ/νη Τροχαίας Αττικής, για τις ενέργειές της λόγω αρμοδιότητας.</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Η στάθμευση οχημάτων στο εύρος της πρασιάς των κτιρίων, δεν είναι νόμιμη, διότι αυτές οι θέσεις στάθμευσης δεν έχουν συμπεριληφθεί σε οικοδομική άδεια του ακινήτου, στοιχείο που έχει ως προϋπόθεση την τήρηση των ισχυουσών πολεοδομικών διατάξεων. Αρμόδια για την έκδοση αδειών αλλά και για τον έλεγχο των κατασκευών αυτών, είναι η Υπηρεσία Δόμησης.</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ΓΙΑ ΤΟΥΣ ΛΟΓΟΥΣ ΑΥΤΟΥΣ ΖΗΤΟΥΜΕ</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1.     Να ακυρωθεί η προσβαλλομένη και πάσα συναφής</w:t>
      </w: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2.     Να ανασταλεί η εκτέλεσή της έως ότου εκδοθεί απόφαση επί της παρούσας.</w:t>
      </w: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ind w:firstLine="720"/>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color w:val="000000"/>
          <w:sz w:val="26"/>
          <w:szCs w:val="26"/>
          <w:lang w:eastAsia="el-GR"/>
        </w:rPr>
        <w:t>Αμαρούσιο Αττικής 31.07.2018</w:t>
      </w:r>
    </w:p>
    <w:p w:rsidR="006352F3" w:rsidRPr="006E3A19" w:rsidRDefault="006352F3" w:rsidP="006352F3">
      <w:pPr>
        <w:spacing w:after="0" w:line="240" w:lineRule="auto"/>
        <w:rPr>
          <w:rFonts w:ascii="Times New Roman" w:eastAsia="Times New Roman" w:hAnsi="Times New Roman" w:cs="Times New Roman"/>
          <w:color w:val="000000"/>
          <w:sz w:val="27"/>
          <w:szCs w:val="27"/>
          <w:lang w:eastAsia="el-GR"/>
        </w:rPr>
      </w:pPr>
    </w:p>
    <w:p w:rsidR="006352F3" w:rsidRPr="006E3A19" w:rsidRDefault="006352F3" w:rsidP="006352F3">
      <w:pPr>
        <w:shd w:val="clear" w:color="auto" w:fill="FFFFFF"/>
        <w:spacing w:after="0" w:line="326" w:lineRule="atLeast"/>
        <w:jc w:val="both"/>
        <w:rPr>
          <w:rFonts w:ascii="Times New Roman" w:eastAsia="Times New Roman" w:hAnsi="Times New Roman" w:cs="Times New Roman"/>
          <w:color w:val="000000"/>
          <w:sz w:val="27"/>
          <w:szCs w:val="27"/>
          <w:lang w:eastAsia="el-GR"/>
        </w:rPr>
      </w:pPr>
      <w:r w:rsidRPr="006E3A19">
        <w:rPr>
          <w:rFonts w:ascii="&quot;times new roman&quot;" w:eastAsia="Times New Roman" w:hAnsi="&quot;times new roman&quot;" w:cs="Times New Roman"/>
          <w:b/>
          <w:bCs/>
          <w:color w:val="000000"/>
          <w:sz w:val="26"/>
          <w:szCs w:val="26"/>
          <w:lang w:eastAsia="el-GR"/>
        </w:rPr>
        <w:t>                                                          ΟΙ ΠΡΟΣΦΕΥΓΟΝΤΕΣ</w:t>
      </w:r>
    </w:p>
    <w:p w:rsidR="006352F3" w:rsidRDefault="006352F3" w:rsidP="006352F3"/>
    <w:p w:rsidR="00E94F5E" w:rsidRDefault="006352F3"/>
    <w:sectPr w:rsidR="00E94F5E" w:rsidSect="001625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6352F3"/>
    <w:rsid w:val="0016258F"/>
    <w:rsid w:val="006352F3"/>
    <w:rsid w:val="008248D0"/>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1814</Words>
  <Characters>9798</Characters>
  <Application>Microsoft Office Word</Application>
  <DocSecurity>0</DocSecurity>
  <Lines>81</Lines>
  <Paragraphs>23</Paragraphs>
  <ScaleCrop>false</ScaleCrop>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2018-08-07T18:17:00Z</dcterms:created>
  <dcterms:modified xsi:type="dcterms:W3CDTF">2018-08-07T18:24:00Z</dcterms:modified>
</cp:coreProperties>
</file>