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1E" w:rsidRDefault="00696D1E" w:rsidP="00696D1E">
      <w:pPr>
        <w:rPr>
          <w:rStyle w:val="im"/>
          <w:rFonts w:ascii="Arial" w:hAnsi="Arial" w:cs="Arial"/>
          <w:b/>
          <w:bCs/>
          <w:u w:val="single"/>
        </w:rPr>
      </w:pPr>
    </w:p>
    <w:p w:rsidR="00DC30CD" w:rsidRDefault="00FA6BE4" w:rsidP="00FA6BE4">
      <w:pPr>
        <w:spacing w:line="360" w:lineRule="auto"/>
        <w:jc w:val="center"/>
        <w:rPr>
          <w:rFonts w:asciiTheme="minorHAnsi" w:hAnsiTheme="minorHAnsi" w:cs="Arial"/>
          <w:b/>
          <w:bCs/>
          <w:color w:val="000000"/>
        </w:rPr>
      </w:pPr>
      <w:r w:rsidRPr="00DC30CD">
        <w:rPr>
          <w:rFonts w:asciiTheme="minorHAnsi" w:hAnsiTheme="minorHAnsi" w:cs="Arial"/>
          <w:b/>
          <w:bCs/>
          <w:color w:val="000000"/>
        </w:rPr>
        <w:t>ΟΛΟΙ ΣΤΗ ΔΙΑΚΛΑΔΙΚΗ ΑΠΕΡΓΙΑ, ΠΕΜΠΤΗ 1/11</w:t>
      </w:r>
    </w:p>
    <w:p w:rsidR="00FA6BE4" w:rsidRPr="00DC30CD" w:rsidRDefault="00FA6BE4" w:rsidP="00FA6BE4">
      <w:pPr>
        <w:spacing w:line="360" w:lineRule="auto"/>
        <w:jc w:val="center"/>
        <w:rPr>
          <w:rFonts w:asciiTheme="minorHAnsi" w:hAnsiTheme="minorHAnsi"/>
        </w:rPr>
      </w:pPr>
      <w:r w:rsidRPr="00DC30CD">
        <w:rPr>
          <w:rFonts w:asciiTheme="minorHAnsi" w:hAnsiTheme="minorHAnsi" w:cs="Arial"/>
          <w:b/>
          <w:bCs/>
          <w:color w:val="000000"/>
        </w:rPr>
        <w:t xml:space="preserve">ΟΛΟΙ ΣΤΗΝ ΑΠΕΡΓΙΑ ΑΔΕΔΥ-ΕΚΑ, ΤΕΤΑΡΤΗ 14/11 </w:t>
      </w:r>
    </w:p>
    <w:p w:rsidR="00FA6BE4" w:rsidRPr="00DC30CD" w:rsidRDefault="00FA6BE4" w:rsidP="00FA6BE4">
      <w:pPr>
        <w:jc w:val="both"/>
        <w:rPr>
          <w:rFonts w:asciiTheme="minorHAnsi" w:hAnsiTheme="minorHAnsi"/>
          <w:sz w:val="22"/>
        </w:rPr>
      </w:pPr>
      <w:r w:rsidRPr="00DC30CD">
        <w:rPr>
          <w:rFonts w:asciiTheme="minorHAnsi" w:hAnsiTheme="minorHAnsi" w:cs="Arial"/>
          <w:color w:val="000000"/>
        </w:rPr>
        <w:tab/>
      </w:r>
      <w:r w:rsidRPr="00DC30CD">
        <w:rPr>
          <w:rFonts w:asciiTheme="minorHAnsi" w:hAnsiTheme="minorHAnsi" w:cs="Arial"/>
          <w:color w:val="000000"/>
          <w:sz w:val="22"/>
        </w:rPr>
        <w:t xml:space="preserve">Τον Νοέμβριο οι εργαζόμενοι βγαίνουν στο προσκήνιο. Την </w:t>
      </w:r>
      <w:r w:rsidRPr="00DC30CD">
        <w:rPr>
          <w:rFonts w:asciiTheme="minorHAnsi" w:hAnsiTheme="minorHAnsi" w:cs="Arial"/>
          <w:b/>
          <w:bCs/>
          <w:color w:val="000000"/>
          <w:sz w:val="22"/>
        </w:rPr>
        <w:t>Πέμπτη 1 Νοέμβρη</w:t>
      </w:r>
      <w:r w:rsidRPr="00DC30CD">
        <w:rPr>
          <w:rFonts w:asciiTheme="minorHAnsi" w:hAnsiTheme="minorHAnsi" w:cs="Arial"/>
          <w:color w:val="000000"/>
          <w:sz w:val="22"/>
        </w:rPr>
        <w:t xml:space="preserve"> μια σειρά από πρωτοβάθμια σωματεία (</w:t>
      </w:r>
      <w:r w:rsidRPr="00DC30CD">
        <w:rPr>
          <w:rFonts w:asciiTheme="minorHAnsi" w:hAnsiTheme="minorHAnsi" w:cs="Arial"/>
          <w:color w:val="222222"/>
          <w:sz w:val="22"/>
        </w:rPr>
        <w:t xml:space="preserve">Σύλλογος Υπαλλήλων Βιβλίου – Χάρτου, Σωματείο Εργαζομένων </w:t>
      </w:r>
      <w:r w:rsidRPr="00DC30CD">
        <w:rPr>
          <w:rFonts w:asciiTheme="minorHAnsi" w:hAnsiTheme="minorHAnsi" w:cs="Arial"/>
          <w:color w:val="222222"/>
          <w:sz w:val="22"/>
          <w:lang w:val="en-US"/>
        </w:rPr>
        <w:t>Nokia</w:t>
      </w:r>
      <w:r w:rsidRPr="00DC30CD">
        <w:rPr>
          <w:rFonts w:asciiTheme="minorHAnsi" w:hAnsiTheme="minorHAnsi" w:cs="Arial"/>
          <w:color w:val="222222"/>
          <w:sz w:val="22"/>
        </w:rPr>
        <w:t>κ.ά</w:t>
      </w:r>
      <w:r w:rsidRPr="00DC30CD">
        <w:rPr>
          <w:rFonts w:asciiTheme="minorHAnsi" w:hAnsiTheme="minorHAnsi" w:cs="Arial"/>
          <w:color w:val="000000"/>
          <w:sz w:val="22"/>
        </w:rPr>
        <w:t xml:space="preserve">) καλούν σε διακλαδική απεργία με κεντρική αιχμή -μεταξύ άλλων- αξιοπρεπείς συλλογικές συμβάσεις εργασίας και πραγματικές μισθολογικές αυξήσεις. Και την </w:t>
      </w:r>
      <w:r w:rsidRPr="00DC30CD">
        <w:rPr>
          <w:rFonts w:asciiTheme="minorHAnsi" w:hAnsiTheme="minorHAnsi" w:cs="Arial"/>
          <w:b/>
          <w:bCs/>
          <w:color w:val="000000"/>
          <w:sz w:val="22"/>
        </w:rPr>
        <w:t>Τετάρτη 14 Νοεμβρίου</w:t>
      </w:r>
      <w:r w:rsidRPr="00DC30CD">
        <w:rPr>
          <w:rFonts w:asciiTheme="minorHAnsi" w:hAnsiTheme="minorHAnsi" w:cs="Arial"/>
          <w:color w:val="000000"/>
          <w:sz w:val="22"/>
        </w:rPr>
        <w:t xml:space="preserve"> η ΑΔΕΔΥ και το Εργατικό Κέντρο Αθήνας καλούν σε μίνι-πανεργατική κινητοποίηση, (με προοπτικές να καλέσει και η ΓΣΕΕ, μετατρέποντάς της σε πανεργατική) με κεντρικά αιτήματα προσλήψεις, αυξήσεις, όχι κόψιμο των συντάξεων και νέα ματωμένα πλεονάσματα.</w:t>
      </w:r>
    </w:p>
    <w:p w:rsidR="00FA6BE4" w:rsidRPr="00DC30CD" w:rsidRDefault="00FA6BE4" w:rsidP="00FA6BE4">
      <w:pPr>
        <w:jc w:val="both"/>
        <w:rPr>
          <w:rFonts w:asciiTheme="minorHAnsi" w:hAnsiTheme="minorHAnsi"/>
          <w:sz w:val="22"/>
        </w:rPr>
      </w:pPr>
      <w:r w:rsidRPr="00DC30CD">
        <w:rPr>
          <w:rFonts w:asciiTheme="minorHAnsi" w:hAnsiTheme="minorHAnsi" w:cs="Arial"/>
          <w:color w:val="000000"/>
          <w:sz w:val="22"/>
        </w:rPr>
        <w:tab/>
        <w:t xml:space="preserve">Παρά τις διακηρύξεις περί “εξόδου από τα μνημόνια και επιστροφής στην ανάπτυξη” η κυβέρνηση πέρασε προσχέδιο Προϋπολογισμού (που πήρε την “έγκριση” και της Κομισιόν) όπου ο κορμός είναι η συνέχιση των βάρβαρων περικοπών για να βγει το “υπερπλεόνασμα”, πασπαλισμένος με υποσχέσεις για αλλαγές προς το καλύτερο στις συντάξεις, στον κατώτατο μισθό και στις συλλογικές συμβάσεις. Ταυτόχρονα η ΝΔ του Μητσοτάκη βαφτίζει αυτές τις αναιμικές κυβερνητικές υποσχέσεις “παροχολογία” και πιέζει για πιο σκληρές νεοφιλελεύθερες “μεταρρυθμίσεις”. Η μόνη δύναμη που μπορεί να σταθεί  απέναντι σε όλους αυτούς είναι το λαϊκό και εργατικό κίνημα που με τους αγώνες του στέλνει ξεκάθαρο μήνυμα: </w:t>
      </w:r>
      <w:r w:rsidRPr="00DC30CD">
        <w:rPr>
          <w:rFonts w:asciiTheme="minorHAnsi" w:hAnsiTheme="minorHAnsi" w:cs="Arial"/>
          <w:b/>
          <w:color w:val="000000"/>
          <w:sz w:val="22"/>
        </w:rPr>
        <w:t>θα πάρουμε πίσω όλα όσα μας λεηλάτησαν με τα μνημόνια</w:t>
      </w:r>
      <w:r w:rsidRPr="00DC30CD">
        <w:rPr>
          <w:rFonts w:asciiTheme="minorHAnsi" w:hAnsiTheme="minorHAnsi" w:cs="Arial"/>
          <w:color w:val="000000"/>
          <w:sz w:val="22"/>
        </w:rPr>
        <w:t>.</w:t>
      </w:r>
    </w:p>
    <w:p w:rsidR="00FA6BE4" w:rsidRPr="00DC30CD" w:rsidRDefault="00FA6BE4" w:rsidP="00FA6BE4">
      <w:pPr>
        <w:jc w:val="both"/>
        <w:rPr>
          <w:rFonts w:asciiTheme="minorHAnsi" w:hAnsiTheme="minorHAnsi"/>
          <w:sz w:val="22"/>
        </w:rPr>
      </w:pPr>
      <w:r w:rsidRPr="00DC30CD">
        <w:rPr>
          <w:rFonts w:asciiTheme="minorHAnsi" w:hAnsiTheme="minorHAnsi" w:cs="Arial"/>
          <w:b/>
          <w:color w:val="000000"/>
          <w:sz w:val="22"/>
        </w:rPr>
        <w:tab/>
      </w:r>
      <w:r w:rsidRPr="00DC30CD">
        <w:rPr>
          <w:rFonts w:asciiTheme="minorHAnsi" w:hAnsiTheme="minorHAnsi" w:cs="Arial"/>
          <w:color w:val="000000"/>
          <w:sz w:val="22"/>
        </w:rPr>
        <w:t>Ήδη από τις αρχές Οκτώβρη είχαμε ένα μπαράζ μικρών και μεγάλων κινητοποιήσεων. Αρχικά το σωματείο στο Βοήθεια στο σπίτι, η ΑΔΕΔΥ για τα ΒΑΕ, οι γιατροί του ΠΕΔΥ, η ΟΕΝΓΕ, οι υπάλληλοι του Υπ. Πολιτισμού και του Υπ. Ανάπτυξης, στη συνέχεια η ΠΟΕΔΗΝ με την μεγάλη και πετυχημένη απεργία στις 10 Οκτώβρη, πρόσφατα τα μαθητικά συλλαλητήρια. Αντίστοιχα, στον ιδιωτικό τομέα, σημειώθηκαν κινητοποιήσεις όπως οι στάσεις εργασίας του Μετρό στις συγκοινωνίες ενάντια στην ιδιωτικοποίηση ή απεργίες όπως στο Ωνάσειο. Όλοι αυτοί οι αγώνες, μαζί με την καμπάνια για την απεργία στη 1η Νοέμβρη, όχι μόνο έδειξαν τον δρόμο της εργατικής αντίστασης στην “μεταμνημονιακή” περίοδο αλλά διαμόρφωσαν και το κλίμα που υποχρέωσε ΑΔΕΔΥ και ΕΚΑ να προχωρήσουν στην προκήρυξη της απεργίας στις 14 Νοέμβρη, ενώ εντείνουν την πίεση για να κάνουν το ίδιο και οι γραφειοκράτες της ΓΣΕΕ.</w:t>
      </w:r>
    </w:p>
    <w:p w:rsidR="00FA6BE4" w:rsidRPr="00DC30CD" w:rsidRDefault="00FA6BE4" w:rsidP="00FA6BE4">
      <w:pPr>
        <w:jc w:val="both"/>
        <w:rPr>
          <w:rFonts w:asciiTheme="minorHAnsi" w:hAnsiTheme="minorHAnsi"/>
          <w:sz w:val="22"/>
        </w:rPr>
      </w:pPr>
      <w:r w:rsidRPr="00DC30CD">
        <w:rPr>
          <w:rFonts w:asciiTheme="minorHAnsi" w:hAnsiTheme="minorHAnsi" w:cs="Arial"/>
          <w:b/>
          <w:bCs/>
          <w:color w:val="000000"/>
          <w:sz w:val="22"/>
        </w:rPr>
        <w:tab/>
      </w:r>
      <w:r w:rsidRPr="00DC30CD">
        <w:rPr>
          <w:rFonts w:asciiTheme="minorHAnsi" w:hAnsiTheme="minorHAnsi" w:cs="Arial"/>
          <w:color w:val="000000"/>
          <w:sz w:val="22"/>
        </w:rPr>
        <w:t>Οι απεργίες που ξεδιπλώνονται αυτές τις ημέρες μπορούν να νικήσουν και να αρχίσουν να ξηλώνουν με τη σειρά όλα τα μνημονιακά μέτρα. Οι δυνατότητες είναι ακόμα μεγαλύτερες τώρα που η κυβέρνηση ΣΥΡΙΖΑ-ΑΝΕΛ είναι πιο ευάλωτη λόγω και του “φιλολαϊκού” προσωπείου που προσπαθεί να προωθήσει στα πλαίσια του δικού της “</w:t>
      </w:r>
      <w:r w:rsidRPr="00DC30CD">
        <w:rPr>
          <w:rFonts w:asciiTheme="minorHAnsi" w:hAnsiTheme="minorHAnsi" w:cs="Arial"/>
          <w:color w:val="000000"/>
          <w:sz w:val="22"/>
          <w:lang w:val="en-US"/>
        </w:rPr>
        <w:t>successstory</w:t>
      </w:r>
      <w:r w:rsidRPr="00DC30CD">
        <w:rPr>
          <w:rFonts w:asciiTheme="minorHAnsi" w:hAnsiTheme="minorHAnsi" w:cs="Arial"/>
          <w:color w:val="000000"/>
          <w:sz w:val="22"/>
        </w:rPr>
        <w:t>”.</w:t>
      </w:r>
    </w:p>
    <w:p w:rsidR="00FA6BE4" w:rsidRPr="00DC30CD" w:rsidRDefault="00FA6BE4" w:rsidP="00FA6BE4">
      <w:pPr>
        <w:jc w:val="both"/>
        <w:rPr>
          <w:rFonts w:asciiTheme="minorHAnsi" w:hAnsiTheme="minorHAnsi"/>
          <w:sz w:val="22"/>
        </w:rPr>
      </w:pPr>
      <w:r w:rsidRPr="00DC30CD">
        <w:rPr>
          <w:rFonts w:asciiTheme="minorHAnsi" w:hAnsiTheme="minorHAnsi" w:cs="Arial"/>
          <w:b/>
          <w:bCs/>
          <w:color w:val="000000"/>
          <w:sz w:val="22"/>
        </w:rPr>
        <w:tab/>
        <w:t xml:space="preserve">Ως Φυσάει Κόντρα στην Αγία Παρασκευή συμπαραστεκόμαστε σε όλους τους απεργούς και μαζί τους θα δώσουμε όλες μας τις δυνάμεις για την καλύτερη δυνατή οργάνωση των απεργιακών τους αγώνων (που είναι και δικοί μας αγώνες) μέχρι την συνολική υλοποίηση όλων των αιτημάτων τους. </w:t>
      </w:r>
    </w:p>
    <w:p w:rsidR="00FA6BE4" w:rsidRPr="00DC30CD" w:rsidRDefault="00FA6BE4" w:rsidP="00FA6BE4">
      <w:pPr>
        <w:jc w:val="both"/>
        <w:rPr>
          <w:rFonts w:asciiTheme="minorHAnsi" w:hAnsiTheme="minorHAnsi"/>
          <w:b/>
          <w:bCs/>
          <w:sz w:val="22"/>
        </w:rPr>
      </w:pP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Επαναφορά των συλλογικών διαπραγματεύσεων και της ισχύος των Συλλογικών</w:t>
      </w:r>
    </w:p>
    <w:p w:rsidR="00FA6BE4" w:rsidRPr="00DC30CD" w:rsidRDefault="00FA6BE4" w:rsidP="00FA6BE4">
      <w:pPr>
        <w:ind w:left="720"/>
        <w:jc w:val="both"/>
        <w:rPr>
          <w:rFonts w:asciiTheme="minorHAnsi" w:hAnsiTheme="minorHAnsi"/>
          <w:sz w:val="22"/>
        </w:rPr>
      </w:pPr>
      <w:r w:rsidRPr="00DC30CD">
        <w:rPr>
          <w:rFonts w:asciiTheme="minorHAnsi" w:hAnsiTheme="minorHAnsi" w:cs="Arial"/>
          <w:bCs/>
          <w:color w:val="222222"/>
          <w:sz w:val="22"/>
        </w:rPr>
        <w:t>Συμβάσεων Εργασίας (ΣΣΕ) - Ε</w:t>
      </w:r>
      <w:r w:rsidRPr="00DC30CD">
        <w:rPr>
          <w:rFonts w:asciiTheme="minorHAnsi" w:hAnsiTheme="minorHAnsi" w:cs="Arial"/>
          <w:color w:val="222222"/>
          <w:sz w:val="22"/>
        </w:rPr>
        <w:t>παναφορά της επεκ</w:t>
      </w:r>
      <w:bookmarkStart w:id="0" w:name="_GoBack"/>
      <w:bookmarkEnd w:id="0"/>
      <w:r w:rsidRPr="00DC30CD">
        <w:rPr>
          <w:rFonts w:asciiTheme="minorHAnsi" w:hAnsiTheme="minorHAnsi" w:cs="Arial"/>
          <w:color w:val="222222"/>
          <w:sz w:val="22"/>
        </w:rPr>
        <w:t xml:space="preserve">τασιμότητας των ΣΣΕ </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Κατάργηση της ρύθμισης του κατώτατου μισθού με κρατική παρέμβαση</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 xml:space="preserve">Αυξήσεις σύμφωνα με τις ανάγκες μας </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color w:val="000000"/>
          <w:sz w:val="22"/>
        </w:rPr>
        <w:t>Προσλήψεις μόνιμου προσωπικού για την κάλυψη όλων των οργανικών κενών</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 xml:space="preserve">Όχι απολύσεις συμβασιούχων – Καμία ελαστική σχέση εργασίας </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Καμία Ιδιωτικοποίηση</w:t>
      </w:r>
    </w:p>
    <w:p w:rsidR="00FA6BE4" w:rsidRPr="00DC30CD" w:rsidRDefault="00FA6BE4" w:rsidP="00FA6BE4">
      <w:pPr>
        <w:numPr>
          <w:ilvl w:val="0"/>
          <w:numId w:val="13"/>
        </w:numPr>
        <w:suppressAutoHyphens/>
        <w:jc w:val="both"/>
        <w:rPr>
          <w:rFonts w:asciiTheme="minorHAnsi" w:hAnsiTheme="minorHAnsi"/>
          <w:sz w:val="22"/>
        </w:rPr>
      </w:pPr>
      <w:r w:rsidRPr="00DC30CD">
        <w:rPr>
          <w:rFonts w:asciiTheme="minorHAnsi" w:hAnsiTheme="minorHAnsi" w:cs="Arial"/>
          <w:bCs/>
          <w:color w:val="222222"/>
          <w:sz w:val="22"/>
        </w:rPr>
        <w:t>Καμία περικοπή στις συντάξεις</w:t>
      </w:r>
    </w:p>
    <w:p w:rsidR="00D931E7" w:rsidRDefault="00883FF8" w:rsidP="00DC30CD">
      <w:pPr>
        <w:pStyle w:val="a5"/>
        <w:jc w:val="center"/>
        <w:rPr>
          <w:rFonts w:cs="Calibri"/>
          <w:sz w:val="32"/>
        </w:rPr>
      </w:pPr>
      <w:r>
        <w:rPr>
          <w:rFonts w:cs="Calibri"/>
          <w:noProof/>
          <w:sz w:val="32"/>
          <w:szCs w:val="20"/>
          <w:lang w:eastAsia="el-GR"/>
        </w:rPr>
        <w:drawing>
          <wp:inline distT="0" distB="0" distL="0" distR="0">
            <wp:extent cx="4454810" cy="1553766"/>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blip>
                    <a:stretch>
                      <a:fillRect/>
                    </a:stretch>
                  </pic:blipFill>
                  <pic:spPr>
                    <a:xfrm>
                      <a:off x="0" y="0"/>
                      <a:ext cx="4567800" cy="1593175"/>
                    </a:xfrm>
                    <a:prstGeom prst="rect">
                      <a:avLst/>
                    </a:prstGeom>
                  </pic:spPr>
                </pic:pic>
              </a:graphicData>
            </a:graphic>
          </wp:inline>
        </w:drawing>
      </w:r>
    </w:p>
    <w:sectPr w:rsidR="00D931E7" w:rsidSect="002218E3">
      <w:headerReference w:type="default" r:id="rId8"/>
      <w:pgSz w:w="11906" w:h="16838"/>
      <w:pgMar w:top="401" w:right="1133" w:bottom="568"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15" w:rsidRDefault="006E1215">
      <w:r>
        <w:separator/>
      </w:r>
    </w:p>
  </w:endnote>
  <w:endnote w:type="continuationSeparator" w:id="1">
    <w:p w:rsidR="006E1215" w:rsidRDefault="006E1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15" w:rsidRDefault="006E1215">
      <w:r>
        <w:separator/>
      </w:r>
    </w:p>
  </w:footnote>
  <w:footnote w:type="continuationSeparator" w:id="1">
    <w:p w:rsidR="006E1215" w:rsidRDefault="006E1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E7" w:rsidRDefault="00883FF8">
    <w:pPr>
      <w:pStyle w:val="a3"/>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447EC"/>
    <w:multiLevelType w:val="hybridMultilevel"/>
    <w:tmpl w:val="B7A6D578"/>
    <w:lvl w:ilvl="0" w:tplc="DD967A9E">
      <w:numFmt w:val="bullet"/>
      <w:pStyle w:val="1"/>
      <w:lvlText w:val="-"/>
      <w:lvlJc w:val="left"/>
      <w:pPr>
        <w:tabs>
          <w:tab w:val="left" w:pos="0"/>
        </w:tabs>
        <w:ind w:left="-900" w:hanging="360"/>
      </w:pPr>
      <w:rPr>
        <w:rFonts w:ascii="Times New Roman" w:eastAsia="Times New Roman" w:hAnsi="Times New Roman" w:cs="Times New Roman" w:hint="default"/>
      </w:rPr>
    </w:lvl>
    <w:lvl w:ilvl="1" w:tplc="8786BBCE">
      <w:start w:val="1"/>
      <w:numFmt w:val="bullet"/>
      <w:lvlText w:val="o"/>
      <w:lvlJc w:val="left"/>
      <w:pPr>
        <w:tabs>
          <w:tab w:val="left" w:pos="0"/>
        </w:tabs>
        <w:ind w:left="-180" w:hanging="360"/>
      </w:pPr>
      <w:rPr>
        <w:rFonts w:ascii="Courier New" w:hAnsi="Courier New" w:cs="Courier New" w:hint="default"/>
      </w:rPr>
    </w:lvl>
    <w:lvl w:ilvl="2" w:tplc="7E2271C0">
      <w:start w:val="1"/>
      <w:numFmt w:val="bullet"/>
      <w:lvlText w:val=""/>
      <w:lvlJc w:val="left"/>
      <w:pPr>
        <w:tabs>
          <w:tab w:val="left" w:pos="0"/>
        </w:tabs>
        <w:ind w:left="540" w:hanging="360"/>
      </w:pPr>
      <w:rPr>
        <w:rFonts w:ascii="Wingdings" w:hAnsi="Wingdings" w:hint="default"/>
      </w:rPr>
    </w:lvl>
    <w:lvl w:ilvl="3" w:tplc="2D021C26">
      <w:start w:val="1"/>
      <w:numFmt w:val="bullet"/>
      <w:lvlText w:val=""/>
      <w:lvlJc w:val="left"/>
      <w:pPr>
        <w:tabs>
          <w:tab w:val="left" w:pos="0"/>
        </w:tabs>
        <w:ind w:left="1260" w:hanging="360"/>
      </w:pPr>
      <w:rPr>
        <w:rFonts w:ascii="Symbol" w:hAnsi="Symbol" w:hint="default"/>
      </w:rPr>
    </w:lvl>
    <w:lvl w:ilvl="4" w:tplc="27D20CD2">
      <w:start w:val="1"/>
      <w:numFmt w:val="bullet"/>
      <w:lvlText w:val="o"/>
      <w:lvlJc w:val="left"/>
      <w:pPr>
        <w:tabs>
          <w:tab w:val="left" w:pos="0"/>
        </w:tabs>
        <w:ind w:left="1980" w:hanging="360"/>
      </w:pPr>
      <w:rPr>
        <w:rFonts w:ascii="Courier New" w:hAnsi="Courier New" w:cs="Courier New" w:hint="default"/>
      </w:rPr>
    </w:lvl>
    <w:lvl w:ilvl="5" w:tplc="3BC8CF96">
      <w:start w:val="1"/>
      <w:numFmt w:val="bullet"/>
      <w:lvlText w:val=""/>
      <w:lvlJc w:val="left"/>
      <w:pPr>
        <w:tabs>
          <w:tab w:val="left" w:pos="0"/>
        </w:tabs>
        <w:ind w:left="2700" w:hanging="360"/>
      </w:pPr>
      <w:rPr>
        <w:rFonts w:ascii="Wingdings" w:hAnsi="Wingdings" w:hint="default"/>
      </w:rPr>
    </w:lvl>
    <w:lvl w:ilvl="6" w:tplc="4372FD4C">
      <w:start w:val="1"/>
      <w:numFmt w:val="bullet"/>
      <w:lvlText w:val=""/>
      <w:lvlJc w:val="left"/>
      <w:pPr>
        <w:tabs>
          <w:tab w:val="left" w:pos="0"/>
        </w:tabs>
        <w:ind w:left="3420" w:hanging="360"/>
      </w:pPr>
      <w:rPr>
        <w:rFonts w:ascii="Symbol" w:hAnsi="Symbol" w:hint="default"/>
      </w:rPr>
    </w:lvl>
    <w:lvl w:ilvl="7" w:tplc="FC3AF4B6">
      <w:start w:val="1"/>
      <w:numFmt w:val="bullet"/>
      <w:lvlText w:val="o"/>
      <w:lvlJc w:val="left"/>
      <w:pPr>
        <w:tabs>
          <w:tab w:val="left" w:pos="0"/>
        </w:tabs>
        <w:ind w:left="4140" w:hanging="360"/>
      </w:pPr>
      <w:rPr>
        <w:rFonts w:ascii="Courier New" w:hAnsi="Courier New" w:cs="Courier New" w:hint="default"/>
      </w:rPr>
    </w:lvl>
    <w:lvl w:ilvl="8" w:tplc="9880D0B0">
      <w:start w:val="1"/>
      <w:numFmt w:val="bullet"/>
      <w:lvlText w:val=""/>
      <w:lvlJc w:val="left"/>
      <w:pPr>
        <w:tabs>
          <w:tab w:val="left" w:pos="0"/>
        </w:tabs>
        <w:ind w:left="4860" w:hanging="360"/>
      </w:pPr>
      <w:rPr>
        <w:rFonts w:ascii="Wingdings" w:hAnsi="Wingdings" w:hint="default"/>
      </w:rPr>
    </w:lvl>
  </w:abstractNum>
  <w:abstractNum w:abstractNumId="2">
    <w:nsid w:val="063E32EA"/>
    <w:multiLevelType w:val="hybridMultilevel"/>
    <w:tmpl w:val="09F0B2DE"/>
    <w:lvl w:ilvl="0" w:tplc="890AC9B4">
      <w:start w:val="1"/>
      <w:numFmt w:val="bullet"/>
      <w:lvlText w:val=""/>
      <w:lvlJc w:val="left"/>
      <w:pPr>
        <w:ind w:left="360" w:hanging="360"/>
      </w:pPr>
      <w:rPr>
        <w:rFonts w:ascii="Symbol" w:hAnsi="Symbol" w:hint="default"/>
      </w:rPr>
    </w:lvl>
    <w:lvl w:ilvl="1" w:tplc="AFF6F13C">
      <w:start w:val="1"/>
      <w:numFmt w:val="bullet"/>
      <w:lvlText w:val="o"/>
      <w:lvlJc w:val="left"/>
      <w:pPr>
        <w:ind w:left="1080" w:hanging="360"/>
      </w:pPr>
      <w:rPr>
        <w:rFonts w:ascii="Courier New" w:hAnsi="Courier New" w:cs="Courier New" w:hint="default"/>
      </w:rPr>
    </w:lvl>
    <w:lvl w:ilvl="2" w:tplc="2E4A3312">
      <w:start w:val="1"/>
      <w:numFmt w:val="bullet"/>
      <w:lvlText w:val=""/>
      <w:lvlJc w:val="left"/>
      <w:pPr>
        <w:ind w:left="1800" w:hanging="360"/>
      </w:pPr>
      <w:rPr>
        <w:rFonts w:ascii="Wingdings" w:hAnsi="Wingdings" w:hint="default"/>
      </w:rPr>
    </w:lvl>
    <w:lvl w:ilvl="3" w:tplc="BDDC3EBE">
      <w:start w:val="1"/>
      <w:numFmt w:val="bullet"/>
      <w:lvlText w:val=""/>
      <w:lvlJc w:val="left"/>
      <w:pPr>
        <w:ind w:left="2520" w:hanging="360"/>
      </w:pPr>
      <w:rPr>
        <w:rFonts w:ascii="Symbol" w:hAnsi="Symbol" w:hint="default"/>
      </w:rPr>
    </w:lvl>
    <w:lvl w:ilvl="4" w:tplc="94365786">
      <w:start w:val="1"/>
      <w:numFmt w:val="bullet"/>
      <w:lvlText w:val="o"/>
      <w:lvlJc w:val="left"/>
      <w:pPr>
        <w:ind w:left="3240" w:hanging="360"/>
      </w:pPr>
      <w:rPr>
        <w:rFonts w:ascii="Courier New" w:hAnsi="Courier New" w:cs="Courier New" w:hint="default"/>
      </w:rPr>
    </w:lvl>
    <w:lvl w:ilvl="5" w:tplc="4BB27278">
      <w:start w:val="1"/>
      <w:numFmt w:val="bullet"/>
      <w:lvlText w:val=""/>
      <w:lvlJc w:val="left"/>
      <w:pPr>
        <w:ind w:left="3960" w:hanging="360"/>
      </w:pPr>
      <w:rPr>
        <w:rFonts w:ascii="Wingdings" w:hAnsi="Wingdings" w:hint="default"/>
      </w:rPr>
    </w:lvl>
    <w:lvl w:ilvl="6" w:tplc="0076E9E8">
      <w:start w:val="1"/>
      <w:numFmt w:val="bullet"/>
      <w:lvlText w:val=""/>
      <w:lvlJc w:val="left"/>
      <w:pPr>
        <w:ind w:left="4680" w:hanging="360"/>
      </w:pPr>
      <w:rPr>
        <w:rFonts w:ascii="Symbol" w:hAnsi="Symbol" w:hint="default"/>
      </w:rPr>
    </w:lvl>
    <w:lvl w:ilvl="7" w:tplc="11A06DA2">
      <w:start w:val="1"/>
      <w:numFmt w:val="bullet"/>
      <w:lvlText w:val="o"/>
      <w:lvlJc w:val="left"/>
      <w:pPr>
        <w:ind w:left="5400" w:hanging="360"/>
      </w:pPr>
      <w:rPr>
        <w:rFonts w:ascii="Courier New" w:hAnsi="Courier New" w:cs="Courier New" w:hint="default"/>
      </w:rPr>
    </w:lvl>
    <w:lvl w:ilvl="8" w:tplc="4B4E515A">
      <w:start w:val="1"/>
      <w:numFmt w:val="bullet"/>
      <w:lvlText w:val=""/>
      <w:lvlJc w:val="left"/>
      <w:pPr>
        <w:ind w:left="6120" w:hanging="360"/>
      </w:pPr>
      <w:rPr>
        <w:rFonts w:ascii="Wingdings" w:hAnsi="Wingdings" w:hint="default"/>
      </w:rPr>
    </w:lvl>
  </w:abstractNum>
  <w:abstractNum w:abstractNumId="3">
    <w:nsid w:val="0AC30A06"/>
    <w:multiLevelType w:val="multilevel"/>
    <w:tmpl w:val="7E40BFB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4">
    <w:nsid w:val="10263DB8"/>
    <w:multiLevelType w:val="hybridMultilevel"/>
    <w:tmpl w:val="2DD4A808"/>
    <w:lvl w:ilvl="0" w:tplc="04080001">
      <w:start w:val="1"/>
      <w:numFmt w:val="bullet"/>
      <w:lvlText w:val=""/>
      <w:lvlJc w:val="left"/>
      <w:pPr>
        <w:ind w:left="720" w:hanging="360"/>
      </w:pPr>
      <w:rPr>
        <w:rFonts w:ascii="Symbol" w:hAnsi="Symbol" w:hint="default"/>
      </w:rPr>
    </w:lvl>
    <w:lvl w:ilvl="1" w:tplc="BCD259A4">
      <w:numFmt w:val="bullet"/>
      <w:lvlText w:val="·"/>
      <w:lvlJc w:val="left"/>
      <w:pPr>
        <w:ind w:left="2520" w:hanging="1440"/>
      </w:pPr>
      <w:rPr>
        <w:rFonts w:ascii="Comic Sans MS" w:eastAsia="Times New Roman" w:hAnsi="Comic Sans MS" w:cs="Arial" w:hint="default"/>
        <w:color w:val="2222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582BA8"/>
    <w:multiLevelType w:val="multilevel"/>
    <w:tmpl w:val="ED52FB8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6">
    <w:nsid w:val="364B109D"/>
    <w:multiLevelType w:val="hybridMultilevel"/>
    <w:tmpl w:val="153E2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0C2560"/>
    <w:multiLevelType w:val="hybridMultilevel"/>
    <w:tmpl w:val="F7FAC3CE"/>
    <w:lvl w:ilvl="0" w:tplc="6DC6DBCC">
      <w:start w:val="1"/>
      <w:numFmt w:val="decimal"/>
      <w:lvlText w:val="%1."/>
      <w:lvlJc w:val="left"/>
      <w:pPr>
        <w:tabs>
          <w:tab w:val="left" w:pos="0"/>
        </w:tabs>
        <w:ind w:left="720" w:hanging="360"/>
      </w:pPr>
      <w:rPr>
        <w:rFonts w:hint="default"/>
        <w:i/>
        <w:u w:val="none"/>
      </w:rPr>
    </w:lvl>
    <w:lvl w:ilvl="1" w:tplc="D3786010">
      <w:start w:val="1"/>
      <w:numFmt w:val="lowerLetter"/>
      <w:lvlText w:val="%2."/>
      <w:lvlJc w:val="left"/>
      <w:pPr>
        <w:tabs>
          <w:tab w:val="left" w:pos="0"/>
        </w:tabs>
        <w:ind w:left="1440" w:hanging="360"/>
      </w:pPr>
    </w:lvl>
    <w:lvl w:ilvl="2" w:tplc="BE1265D6">
      <w:start w:val="1"/>
      <w:numFmt w:val="lowerRoman"/>
      <w:lvlText w:val="%3."/>
      <w:lvlJc w:val="right"/>
      <w:pPr>
        <w:tabs>
          <w:tab w:val="left" w:pos="0"/>
        </w:tabs>
        <w:ind w:left="2160" w:hanging="180"/>
      </w:pPr>
    </w:lvl>
    <w:lvl w:ilvl="3" w:tplc="253253A4">
      <w:start w:val="1"/>
      <w:numFmt w:val="decimal"/>
      <w:lvlText w:val="%4."/>
      <w:lvlJc w:val="left"/>
      <w:pPr>
        <w:tabs>
          <w:tab w:val="left" w:pos="0"/>
        </w:tabs>
        <w:ind w:left="2880" w:hanging="360"/>
      </w:pPr>
    </w:lvl>
    <w:lvl w:ilvl="4" w:tplc="4E34B6F0">
      <w:start w:val="1"/>
      <w:numFmt w:val="lowerLetter"/>
      <w:lvlText w:val="%5."/>
      <w:lvlJc w:val="left"/>
      <w:pPr>
        <w:tabs>
          <w:tab w:val="left" w:pos="0"/>
        </w:tabs>
        <w:ind w:left="3600" w:hanging="360"/>
      </w:pPr>
    </w:lvl>
    <w:lvl w:ilvl="5" w:tplc="B9B8587A">
      <w:start w:val="1"/>
      <w:numFmt w:val="lowerRoman"/>
      <w:lvlText w:val="%6."/>
      <w:lvlJc w:val="right"/>
      <w:pPr>
        <w:tabs>
          <w:tab w:val="left" w:pos="0"/>
        </w:tabs>
        <w:ind w:left="4320" w:hanging="180"/>
      </w:pPr>
    </w:lvl>
    <w:lvl w:ilvl="6" w:tplc="D6E23A78">
      <w:start w:val="1"/>
      <w:numFmt w:val="decimal"/>
      <w:lvlText w:val="%7."/>
      <w:lvlJc w:val="left"/>
      <w:pPr>
        <w:tabs>
          <w:tab w:val="left" w:pos="0"/>
        </w:tabs>
        <w:ind w:left="5040" w:hanging="360"/>
      </w:pPr>
    </w:lvl>
    <w:lvl w:ilvl="7" w:tplc="7F648646">
      <w:start w:val="1"/>
      <w:numFmt w:val="lowerLetter"/>
      <w:lvlText w:val="%8."/>
      <w:lvlJc w:val="left"/>
      <w:pPr>
        <w:tabs>
          <w:tab w:val="left" w:pos="0"/>
        </w:tabs>
        <w:ind w:left="5760" w:hanging="360"/>
      </w:pPr>
    </w:lvl>
    <w:lvl w:ilvl="8" w:tplc="BC5813AC">
      <w:start w:val="1"/>
      <w:numFmt w:val="lowerRoman"/>
      <w:lvlText w:val="%9."/>
      <w:lvlJc w:val="right"/>
      <w:pPr>
        <w:tabs>
          <w:tab w:val="left" w:pos="0"/>
        </w:tabs>
        <w:ind w:left="6480" w:hanging="180"/>
      </w:pPr>
    </w:lvl>
  </w:abstractNum>
  <w:abstractNum w:abstractNumId="8">
    <w:nsid w:val="3D1473A9"/>
    <w:multiLevelType w:val="multilevel"/>
    <w:tmpl w:val="ED60FF6A"/>
    <w:lvl w:ilvl="0">
      <w:start w:val="1"/>
      <w:numFmt w:val="decimal"/>
      <w:lvlText w:val="%1."/>
      <w:lvlJc w:val="left"/>
      <w:pPr>
        <w:tabs>
          <w:tab w:val="left" w:pos="0"/>
        </w:tabs>
        <w:ind w:left="0" w:firstLine="0"/>
      </w:pPr>
      <w:rPr>
        <w:rFonts w:cs="Tahoma"/>
      </w:rPr>
    </w:lvl>
    <w:lvl w:ilvl="1">
      <w:start w:val="1"/>
      <w:numFmt w:val="decimal"/>
      <w:lvlText w:val="%2."/>
      <w:lvlJc w:val="left"/>
      <w:pPr>
        <w:tabs>
          <w:tab w:val="left" w:pos="0"/>
        </w:tabs>
        <w:ind w:left="1414" w:hanging="283"/>
      </w:pPr>
    </w:lvl>
    <w:lvl w:ilvl="2">
      <w:start w:val="1"/>
      <w:numFmt w:val="decimal"/>
      <w:lvlText w:val="%3."/>
      <w:lvlJc w:val="left"/>
      <w:pPr>
        <w:tabs>
          <w:tab w:val="left" w:pos="0"/>
        </w:tabs>
        <w:ind w:left="2121" w:hanging="283"/>
      </w:pPr>
    </w:lvl>
    <w:lvl w:ilvl="3">
      <w:start w:val="1"/>
      <w:numFmt w:val="decimal"/>
      <w:lvlText w:val="%4."/>
      <w:lvlJc w:val="left"/>
      <w:pPr>
        <w:tabs>
          <w:tab w:val="left" w:pos="0"/>
        </w:tabs>
        <w:ind w:left="2828" w:hanging="283"/>
      </w:pPr>
    </w:lvl>
    <w:lvl w:ilvl="4">
      <w:start w:val="1"/>
      <w:numFmt w:val="decimal"/>
      <w:lvlText w:val="%5."/>
      <w:lvlJc w:val="left"/>
      <w:pPr>
        <w:tabs>
          <w:tab w:val="left" w:pos="0"/>
        </w:tabs>
        <w:ind w:left="3535" w:hanging="283"/>
      </w:pPr>
    </w:lvl>
    <w:lvl w:ilvl="5">
      <w:start w:val="1"/>
      <w:numFmt w:val="decimal"/>
      <w:lvlText w:val="%6."/>
      <w:lvlJc w:val="left"/>
      <w:pPr>
        <w:tabs>
          <w:tab w:val="left" w:pos="0"/>
        </w:tabs>
        <w:ind w:left="4242" w:hanging="283"/>
      </w:pPr>
    </w:lvl>
    <w:lvl w:ilvl="6">
      <w:start w:val="1"/>
      <w:numFmt w:val="decimal"/>
      <w:lvlText w:val="%7."/>
      <w:lvlJc w:val="left"/>
      <w:pPr>
        <w:tabs>
          <w:tab w:val="left" w:pos="0"/>
        </w:tabs>
        <w:ind w:left="4949" w:hanging="283"/>
      </w:pPr>
    </w:lvl>
    <w:lvl w:ilvl="7">
      <w:start w:val="1"/>
      <w:numFmt w:val="decimal"/>
      <w:lvlText w:val="%8."/>
      <w:lvlJc w:val="left"/>
      <w:pPr>
        <w:tabs>
          <w:tab w:val="left" w:pos="0"/>
        </w:tabs>
        <w:ind w:left="5656" w:hanging="283"/>
      </w:pPr>
    </w:lvl>
    <w:lvl w:ilvl="8">
      <w:start w:val="1"/>
      <w:numFmt w:val="decimal"/>
      <w:lvlText w:val="%9."/>
      <w:lvlJc w:val="left"/>
      <w:pPr>
        <w:tabs>
          <w:tab w:val="left" w:pos="0"/>
        </w:tabs>
        <w:ind w:left="6363" w:hanging="283"/>
      </w:pPr>
    </w:lvl>
  </w:abstractNum>
  <w:abstractNum w:abstractNumId="9">
    <w:nsid w:val="4F510FEF"/>
    <w:multiLevelType w:val="multilevel"/>
    <w:tmpl w:val="08BE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16535"/>
    <w:multiLevelType w:val="multilevel"/>
    <w:tmpl w:val="E424CB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1">
    <w:nsid w:val="795F111F"/>
    <w:multiLevelType w:val="hybridMultilevel"/>
    <w:tmpl w:val="0874BAD2"/>
    <w:lvl w:ilvl="0" w:tplc="BBA2B506">
      <w:start w:val="1"/>
      <w:numFmt w:val="bullet"/>
      <w:lvlText w:val=""/>
      <w:lvlJc w:val="left"/>
      <w:pPr>
        <w:ind w:left="360" w:hanging="360"/>
      </w:pPr>
      <w:rPr>
        <w:rFonts w:ascii="Symbol" w:hAnsi="Symbol" w:hint="default"/>
      </w:rPr>
    </w:lvl>
    <w:lvl w:ilvl="1" w:tplc="34F63366">
      <w:start w:val="1"/>
      <w:numFmt w:val="bullet"/>
      <w:lvlText w:val="o"/>
      <w:lvlJc w:val="left"/>
      <w:pPr>
        <w:ind w:left="1080" w:hanging="360"/>
      </w:pPr>
      <w:rPr>
        <w:rFonts w:ascii="Courier New" w:hAnsi="Courier New" w:cs="Courier New" w:hint="default"/>
      </w:rPr>
    </w:lvl>
    <w:lvl w:ilvl="2" w:tplc="4CACE87A">
      <w:start w:val="1"/>
      <w:numFmt w:val="bullet"/>
      <w:lvlText w:val=""/>
      <w:lvlJc w:val="left"/>
      <w:pPr>
        <w:ind w:left="1800" w:hanging="360"/>
      </w:pPr>
      <w:rPr>
        <w:rFonts w:ascii="Wingdings" w:hAnsi="Wingdings" w:hint="default"/>
      </w:rPr>
    </w:lvl>
    <w:lvl w:ilvl="3" w:tplc="24EE0E2A">
      <w:start w:val="1"/>
      <w:numFmt w:val="bullet"/>
      <w:lvlText w:val=""/>
      <w:lvlJc w:val="left"/>
      <w:pPr>
        <w:ind w:left="2520" w:hanging="360"/>
      </w:pPr>
      <w:rPr>
        <w:rFonts w:ascii="Symbol" w:hAnsi="Symbol" w:hint="default"/>
      </w:rPr>
    </w:lvl>
    <w:lvl w:ilvl="4" w:tplc="CAE65226">
      <w:start w:val="1"/>
      <w:numFmt w:val="bullet"/>
      <w:lvlText w:val="o"/>
      <w:lvlJc w:val="left"/>
      <w:pPr>
        <w:ind w:left="3240" w:hanging="360"/>
      </w:pPr>
      <w:rPr>
        <w:rFonts w:ascii="Courier New" w:hAnsi="Courier New" w:cs="Courier New" w:hint="default"/>
      </w:rPr>
    </w:lvl>
    <w:lvl w:ilvl="5" w:tplc="F32ED0EA">
      <w:start w:val="1"/>
      <w:numFmt w:val="bullet"/>
      <w:lvlText w:val=""/>
      <w:lvlJc w:val="left"/>
      <w:pPr>
        <w:ind w:left="3960" w:hanging="360"/>
      </w:pPr>
      <w:rPr>
        <w:rFonts w:ascii="Wingdings" w:hAnsi="Wingdings" w:hint="default"/>
      </w:rPr>
    </w:lvl>
    <w:lvl w:ilvl="6" w:tplc="3AA8C16A">
      <w:start w:val="1"/>
      <w:numFmt w:val="bullet"/>
      <w:lvlText w:val=""/>
      <w:lvlJc w:val="left"/>
      <w:pPr>
        <w:ind w:left="4680" w:hanging="360"/>
      </w:pPr>
      <w:rPr>
        <w:rFonts w:ascii="Symbol" w:hAnsi="Symbol" w:hint="default"/>
      </w:rPr>
    </w:lvl>
    <w:lvl w:ilvl="7" w:tplc="70420778">
      <w:start w:val="1"/>
      <w:numFmt w:val="bullet"/>
      <w:lvlText w:val="o"/>
      <w:lvlJc w:val="left"/>
      <w:pPr>
        <w:ind w:left="5400" w:hanging="360"/>
      </w:pPr>
      <w:rPr>
        <w:rFonts w:ascii="Courier New" w:hAnsi="Courier New" w:cs="Courier New" w:hint="default"/>
      </w:rPr>
    </w:lvl>
    <w:lvl w:ilvl="8" w:tplc="DE0E8458">
      <w:start w:val="1"/>
      <w:numFmt w:val="bullet"/>
      <w:lvlText w:val=""/>
      <w:lvlJc w:val="left"/>
      <w:pPr>
        <w:ind w:left="6120" w:hanging="360"/>
      </w:pPr>
      <w:rPr>
        <w:rFonts w:ascii="Wingdings" w:hAnsi="Wingdings" w:hint="default"/>
      </w:rPr>
    </w:lvl>
  </w:abstractNum>
  <w:abstractNum w:abstractNumId="12">
    <w:nsid w:val="7B437AE1"/>
    <w:multiLevelType w:val="hybridMultilevel"/>
    <w:tmpl w:val="97C61CBC"/>
    <w:lvl w:ilvl="0" w:tplc="B2B0A7E4">
      <w:numFmt w:val="bullet"/>
      <w:lvlText w:val="-"/>
      <w:lvlJc w:val="left"/>
      <w:pPr>
        <w:tabs>
          <w:tab w:val="left" w:pos="0"/>
        </w:tabs>
        <w:ind w:left="720" w:hanging="360"/>
      </w:pPr>
      <w:rPr>
        <w:rFonts w:ascii="Times New Roman" w:eastAsia="Times New Roman" w:hAnsi="Times New Roman" w:cs="Times New Roman" w:hint="default"/>
      </w:rPr>
    </w:lvl>
    <w:lvl w:ilvl="1" w:tplc="8AC4F8CE">
      <w:start w:val="1"/>
      <w:numFmt w:val="bullet"/>
      <w:lvlText w:val="o"/>
      <w:lvlJc w:val="left"/>
      <w:pPr>
        <w:tabs>
          <w:tab w:val="left" w:pos="0"/>
        </w:tabs>
        <w:ind w:left="1440" w:hanging="360"/>
      </w:pPr>
      <w:rPr>
        <w:rFonts w:ascii="Courier New" w:hAnsi="Courier New" w:cs="Courier New" w:hint="default"/>
      </w:rPr>
    </w:lvl>
    <w:lvl w:ilvl="2" w:tplc="7826B3C6">
      <w:start w:val="1"/>
      <w:numFmt w:val="bullet"/>
      <w:lvlText w:val=""/>
      <w:lvlJc w:val="left"/>
      <w:pPr>
        <w:tabs>
          <w:tab w:val="left" w:pos="0"/>
        </w:tabs>
        <w:ind w:left="2160" w:hanging="360"/>
      </w:pPr>
      <w:rPr>
        <w:rFonts w:ascii="Wingdings" w:hAnsi="Wingdings" w:hint="default"/>
      </w:rPr>
    </w:lvl>
    <w:lvl w:ilvl="3" w:tplc="558EC18A">
      <w:start w:val="1"/>
      <w:numFmt w:val="bullet"/>
      <w:lvlText w:val=""/>
      <w:lvlJc w:val="left"/>
      <w:pPr>
        <w:tabs>
          <w:tab w:val="left" w:pos="0"/>
        </w:tabs>
        <w:ind w:left="2880" w:hanging="360"/>
      </w:pPr>
      <w:rPr>
        <w:rFonts w:ascii="Symbol" w:hAnsi="Symbol" w:hint="default"/>
      </w:rPr>
    </w:lvl>
    <w:lvl w:ilvl="4" w:tplc="5E4C1FA6">
      <w:start w:val="1"/>
      <w:numFmt w:val="bullet"/>
      <w:lvlText w:val="o"/>
      <w:lvlJc w:val="left"/>
      <w:pPr>
        <w:tabs>
          <w:tab w:val="left" w:pos="0"/>
        </w:tabs>
        <w:ind w:left="3600" w:hanging="360"/>
      </w:pPr>
      <w:rPr>
        <w:rFonts w:ascii="Courier New" w:hAnsi="Courier New" w:cs="Courier New" w:hint="default"/>
      </w:rPr>
    </w:lvl>
    <w:lvl w:ilvl="5" w:tplc="94BC9DBE">
      <w:start w:val="1"/>
      <w:numFmt w:val="bullet"/>
      <w:lvlText w:val=""/>
      <w:lvlJc w:val="left"/>
      <w:pPr>
        <w:tabs>
          <w:tab w:val="left" w:pos="0"/>
        </w:tabs>
        <w:ind w:left="4320" w:hanging="360"/>
      </w:pPr>
      <w:rPr>
        <w:rFonts w:ascii="Wingdings" w:hAnsi="Wingdings" w:hint="default"/>
      </w:rPr>
    </w:lvl>
    <w:lvl w:ilvl="6" w:tplc="F8EC0048">
      <w:start w:val="1"/>
      <w:numFmt w:val="bullet"/>
      <w:lvlText w:val=""/>
      <w:lvlJc w:val="left"/>
      <w:pPr>
        <w:tabs>
          <w:tab w:val="left" w:pos="0"/>
        </w:tabs>
        <w:ind w:left="5040" w:hanging="360"/>
      </w:pPr>
      <w:rPr>
        <w:rFonts w:ascii="Symbol" w:hAnsi="Symbol" w:hint="default"/>
      </w:rPr>
    </w:lvl>
    <w:lvl w:ilvl="7" w:tplc="0E4CFD7C">
      <w:start w:val="1"/>
      <w:numFmt w:val="bullet"/>
      <w:lvlText w:val="o"/>
      <w:lvlJc w:val="left"/>
      <w:pPr>
        <w:tabs>
          <w:tab w:val="left" w:pos="0"/>
        </w:tabs>
        <w:ind w:left="5760" w:hanging="360"/>
      </w:pPr>
      <w:rPr>
        <w:rFonts w:ascii="Courier New" w:hAnsi="Courier New" w:cs="Courier New" w:hint="default"/>
      </w:rPr>
    </w:lvl>
    <w:lvl w:ilvl="8" w:tplc="3A60D0A6">
      <w:start w:val="1"/>
      <w:numFmt w:val="bullet"/>
      <w:lvlText w:val=""/>
      <w:lvlJc w:val="left"/>
      <w:pPr>
        <w:tabs>
          <w:tab w:val="left" w:pos="0"/>
        </w:tabs>
        <w:ind w:left="6480" w:hanging="360"/>
      </w:pPr>
      <w:rPr>
        <w:rFonts w:ascii="Wingdings" w:hAnsi="Wingdings" w:hint="default"/>
      </w:rPr>
    </w:lvl>
  </w:abstractNum>
  <w:num w:numId="1">
    <w:abstractNumId w:val="1"/>
  </w:num>
  <w:num w:numId="2">
    <w:abstractNumId w:val="7"/>
  </w:num>
  <w:num w:numId="3">
    <w:abstractNumId w:val="11"/>
  </w:num>
  <w:num w:numId="4">
    <w:abstractNumId w:val="10"/>
  </w:num>
  <w:num w:numId="5">
    <w:abstractNumId w:val="12"/>
  </w:num>
  <w:num w:numId="6">
    <w:abstractNumId w:val="2"/>
  </w:num>
  <w:num w:numId="7">
    <w:abstractNumId w:val="8"/>
  </w:num>
  <w:num w:numId="8">
    <w:abstractNumId w:val="3"/>
  </w:num>
  <w:num w:numId="9">
    <w:abstractNumId w:val="5"/>
  </w:num>
  <w:num w:numId="10">
    <w:abstractNumId w:val="9"/>
  </w:num>
  <w:num w:numId="11">
    <w:abstractNumId w:val="6"/>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rsids>
    <w:rsidRoot w:val="00082B90"/>
    <w:rsid w:val="00015B5C"/>
    <w:rsid w:val="00023333"/>
    <w:rsid w:val="00026C28"/>
    <w:rsid w:val="00043285"/>
    <w:rsid w:val="000803F3"/>
    <w:rsid w:val="00082B90"/>
    <w:rsid w:val="0008540A"/>
    <w:rsid w:val="00085B9A"/>
    <w:rsid w:val="000F22E6"/>
    <w:rsid w:val="0014799F"/>
    <w:rsid w:val="001555F4"/>
    <w:rsid w:val="00183490"/>
    <w:rsid w:val="001D49EA"/>
    <w:rsid w:val="001F19C8"/>
    <w:rsid w:val="001F3D94"/>
    <w:rsid w:val="002138D4"/>
    <w:rsid w:val="002218E3"/>
    <w:rsid w:val="00223A1A"/>
    <w:rsid w:val="00231269"/>
    <w:rsid w:val="00272316"/>
    <w:rsid w:val="00277681"/>
    <w:rsid w:val="002805A0"/>
    <w:rsid w:val="002854A7"/>
    <w:rsid w:val="002A1788"/>
    <w:rsid w:val="002D2C04"/>
    <w:rsid w:val="002F4B84"/>
    <w:rsid w:val="00330C1A"/>
    <w:rsid w:val="003430A0"/>
    <w:rsid w:val="003733E5"/>
    <w:rsid w:val="00383A95"/>
    <w:rsid w:val="003A1996"/>
    <w:rsid w:val="003D671D"/>
    <w:rsid w:val="003F5754"/>
    <w:rsid w:val="00404D6A"/>
    <w:rsid w:val="004246A8"/>
    <w:rsid w:val="00427FB7"/>
    <w:rsid w:val="00445F0C"/>
    <w:rsid w:val="00463424"/>
    <w:rsid w:val="00484EC1"/>
    <w:rsid w:val="00493E57"/>
    <w:rsid w:val="004E088C"/>
    <w:rsid w:val="005460A5"/>
    <w:rsid w:val="0057132D"/>
    <w:rsid w:val="005809BB"/>
    <w:rsid w:val="005911A1"/>
    <w:rsid w:val="00591A48"/>
    <w:rsid w:val="00597ED8"/>
    <w:rsid w:val="005A5934"/>
    <w:rsid w:val="00600097"/>
    <w:rsid w:val="00616A1B"/>
    <w:rsid w:val="00620C2C"/>
    <w:rsid w:val="00643B1A"/>
    <w:rsid w:val="00650F6E"/>
    <w:rsid w:val="00651665"/>
    <w:rsid w:val="00663BC6"/>
    <w:rsid w:val="00696D1E"/>
    <w:rsid w:val="006A201A"/>
    <w:rsid w:val="006B79CB"/>
    <w:rsid w:val="006D230F"/>
    <w:rsid w:val="006E1215"/>
    <w:rsid w:val="006E32A9"/>
    <w:rsid w:val="0070240E"/>
    <w:rsid w:val="00733194"/>
    <w:rsid w:val="00771199"/>
    <w:rsid w:val="00795963"/>
    <w:rsid w:val="007E15E9"/>
    <w:rsid w:val="007E3BAE"/>
    <w:rsid w:val="007E6E78"/>
    <w:rsid w:val="007F1DE5"/>
    <w:rsid w:val="00805CF6"/>
    <w:rsid w:val="00830B75"/>
    <w:rsid w:val="0084797D"/>
    <w:rsid w:val="00883FF8"/>
    <w:rsid w:val="008B6658"/>
    <w:rsid w:val="00911CC3"/>
    <w:rsid w:val="00952C78"/>
    <w:rsid w:val="00965B32"/>
    <w:rsid w:val="00980B52"/>
    <w:rsid w:val="00A03E13"/>
    <w:rsid w:val="00A17C9B"/>
    <w:rsid w:val="00A301FA"/>
    <w:rsid w:val="00A57D12"/>
    <w:rsid w:val="00A616A1"/>
    <w:rsid w:val="00A71F39"/>
    <w:rsid w:val="00A83E6F"/>
    <w:rsid w:val="00A95912"/>
    <w:rsid w:val="00AA78AD"/>
    <w:rsid w:val="00AD4D5D"/>
    <w:rsid w:val="00AD6783"/>
    <w:rsid w:val="00AE3AC2"/>
    <w:rsid w:val="00AF4FB7"/>
    <w:rsid w:val="00B01F62"/>
    <w:rsid w:val="00B02564"/>
    <w:rsid w:val="00B0697A"/>
    <w:rsid w:val="00B61A21"/>
    <w:rsid w:val="00B63047"/>
    <w:rsid w:val="00B723BF"/>
    <w:rsid w:val="00BB1FB9"/>
    <w:rsid w:val="00BF455E"/>
    <w:rsid w:val="00BF476D"/>
    <w:rsid w:val="00C36161"/>
    <w:rsid w:val="00C47565"/>
    <w:rsid w:val="00C55EA6"/>
    <w:rsid w:val="00C82EA7"/>
    <w:rsid w:val="00CB0008"/>
    <w:rsid w:val="00CB4599"/>
    <w:rsid w:val="00CC0AAB"/>
    <w:rsid w:val="00CC2ED8"/>
    <w:rsid w:val="00CE3F53"/>
    <w:rsid w:val="00CF5F7C"/>
    <w:rsid w:val="00D03729"/>
    <w:rsid w:val="00D0776D"/>
    <w:rsid w:val="00D6741B"/>
    <w:rsid w:val="00D75138"/>
    <w:rsid w:val="00D857CB"/>
    <w:rsid w:val="00D931E7"/>
    <w:rsid w:val="00D971EF"/>
    <w:rsid w:val="00D979FF"/>
    <w:rsid w:val="00DC30CD"/>
    <w:rsid w:val="00DF6AA5"/>
    <w:rsid w:val="00E04E9A"/>
    <w:rsid w:val="00E0761E"/>
    <w:rsid w:val="00E1660F"/>
    <w:rsid w:val="00E60B08"/>
    <w:rsid w:val="00E62F39"/>
    <w:rsid w:val="00E70FAF"/>
    <w:rsid w:val="00E971DF"/>
    <w:rsid w:val="00E97AEC"/>
    <w:rsid w:val="00EA3A7B"/>
    <w:rsid w:val="00EA3E81"/>
    <w:rsid w:val="00EA6775"/>
    <w:rsid w:val="00F14055"/>
    <w:rsid w:val="00F2417A"/>
    <w:rsid w:val="00F25A97"/>
    <w:rsid w:val="00F619BD"/>
    <w:rsid w:val="00F663DE"/>
    <w:rsid w:val="00F90092"/>
    <w:rsid w:val="00FA6BE4"/>
    <w:rsid w:val="00FB49E8"/>
    <w:rsid w:val="00FD33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E3"/>
    <w:pPr>
      <w:spacing w:after="0" w:line="240" w:lineRule="auto"/>
    </w:pPr>
    <w:rPr>
      <w:rFonts w:ascii="Times New Roman"/>
      <w:sz w:val="24"/>
      <w:szCs w:val="24"/>
      <w:lang w:eastAsia="el-GR"/>
    </w:rPr>
  </w:style>
  <w:style w:type="paragraph" w:styleId="1">
    <w:name w:val="heading 1"/>
    <w:basedOn w:val="a"/>
    <w:link w:val="1Char"/>
    <w:qFormat/>
    <w:rsid w:val="002218E3"/>
    <w:pPr>
      <w:numPr>
        <w:numId w:val="1"/>
      </w:numPr>
      <w:spacing w:before="280" w:after="280"/>
      <w:outlineLvl w:val="0"/>
    </w:pPr>
    <w:rPr>
      <w:rFonts w:eastAsia="SimSun" w:cs="Mangal"/>
      <w:b/>
      <w:kern w:val="1"/>
      <w:sz w:val="48"/>
      <w:szCs w:val="4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18E3"/>
    <w:pPr>
      <w:tabs>
        <w:tab w:val="center" w:pos="4153"/>
        <w:tab w:val="right" w:pos="8306"/>
      </w:tabs>
    </w:pPr>
    <w:rPr>
      <w:rFonts w:ascii="Calibri"/>
      <w:sz w:val="22"/>
      <w:szCs w:val="22"/>
      <w:lang w:eastAsia="en-US"/>
    </w:rPr>
  </w:style>
  <w:style w:type="character" w:customStyle="1" w:styleId="Char">
    <w:name w:val="Κεφαλίδα Char"/>
    <w:basedOn w:val="a0"/>
    <w:link w:val="a3"/>
    <w:uiPriority w:val="99"/>
    <w:rsid w:val="002218E3"/>
  </w:style>
  <w:style w:type="paragraph" w:styleId="a4">
    <w:name w:val="footer"/>
    <w:basedOn w:val="a"/>
    <w:link w:val="Char0"/>
    <w:uiPriority w:val="99"/>
    <w:rsid w:val="002218E3"/>
    <w:pPr>
      <w:tabs>
        <w:tab w:val="center" w:pos="4153"/>
        <w:tab w:val="right" w:pos="8306"/>
      </w:tabs>
    </w:pPr>
    <w:rPr>
      <w:rFonts w:ascii="Calibri"/>
      <w:sz w:val="22"/>
      <w:szCs w:val="22"/>
      <w:lang w:eastAsia="en-US"/>
    </w:rPr>
  </w:style>
  <w:style w:type="character" w:customStyle="1" w:styleId="Char0">
    <w:name w:val="Υποσέλιδο Char"/>
    <w:basedOn w:val="a0"/>
    <w:link w:val="a4"/>
    <w:uiPriority w:val="99"/>
    <w:rsid w:val="002218E3"/>
  </w:style>
  <w:style w:type="paragraph" w:styleId="a5">
    <w:name w:val="No Spacing"/>
    <w:uiPriority w:val="1"/>
    <w:qFormat/>
    <w:rsid w:val="002218E3"/>
    <w:pPr>
      <w:spacing w:after="0" w:line="240" w:lineRule="auto"/>
    </w:pPr>
  </w:style>
  <w:style w:type="paragraph" w:styleId="a6">
    <w:name w:val="List Paragraph"/>
    <w:basedOn w:val="a"/>
    <w:uiPriority w:val="34"/>
    <w:qFormat/>
    <w:rsid w:val="002218E3"/>
    <w:pPr>
      <w:ind w:left="720"/>
      <w:contextualSpacing/>
    </w:pPr>
  </w:style>
  <w:style w:type="character" w:styleId="a7">
    <w:name w:val="Strong"/>
    <w:basedOn w:val="a0"/>
    <w:uiPriority w:val="22"/>
    <w:qFormat/>
    <w:rsid w:val="002218E3"/>
    <w:rPr>
      <w:b/>
    </w:rPr>
  </w:style>
  <w:style w:type="paragraph" w:styleId="Web">
    <w:name w:val="Normal (Web)"/>
    <w:basedOn w:val="a"/>
    <w:uiPriority w:val="99"/>
    <w:rsid w:val="002218E3"/>
    <w:pPr>
      <w:spacing w:before="100" w:beforeAutospacing="1" w:after="100" w:afterAutospacing="1"/>
    </w:pPr>
  </w:style>
  <w:style w:type="paragraph" w:customStyle="1" w:styleId="10">
    <w:name w:val="Στυλ1"/>
    <w:basedOn w:val="a"/>
    <w:link w:val="1Char0"/>
    <w:qFormat/>
    <w:rsid w:val="002218E3"/>
    <w:pPr>
      <w:spacing w:after="200" w:line="360" w:lineRule="auto"/>
      <w:jc w:val="both"/>
    </w:pPr>
    <w:rPr>
      <w:lang w:eastAsia="en-US"/>
    </w:rPr>
  </w:style>
  <w:style w:type="character" w:customStyle="1" w:styleId="1Char0">
    <w:name w:val="Στυλ1 Char"/>
    <w:basedOn w:val="a0"/>
    <w:link w:val="10"/>
    <w:rsid w:val="002218E3"/>
    <w:rPr>
      <w:rFonts w:ascii="Times New Roman" w:hAnsi="Times New Roman" w:cs="Times New Roman"/>
      <w:sz w:val="24"/>
      <w:szCs w:val="24"/>
    </w:rPr>
  </w:style>
  <w:style w:type="character" w:styleId="a8">
    <w:name w:val="Emphasis"/>
    <w:basedOn w:val="a0"/>
    <w:uiPriority w:val="20"/>
    <w:qFormat/>
    <w:rsid w:val="002218E3"/>
    <w:rPr>
      <w:i/>
    </w:rPr>
  </w:style>
  <w:style w:type="paragraph" w:styleId="a9">
    <w:name w:val="Balloon Text"/>
    <w:basedOn w:val="a"/>
    <w:link w:val="Char1"/>
    <w:uiPriority w:val="99"/>
    <w:rsid w:val="002218E3"/>
    <w:rPr>
      <w:rFonts w:ascii="Tahoma" w:hAnsi="Tahoma" w:cs="Tahoma"/>
      <w:sz w:val="16"/>
      <w:szCs w:val="16"/>
    </w:rPr>
  </w:style>
  <w:style w:type="character" w:customStyle="1" w:styleId="Char1">
    <w:name w:val="Κείμενο πλαισίου Char"/>
    <w:basedOn w:val="a0"/>
    <w:link w:val="a9"/>
    <w:uiPriority w:val="99"/>
    <w:rsid w:val="002218E3"/>
    <w:rPr>
      <w:rFonts w:ascii="Tahoma" w:eastAsia="Times New Roman" w:hAnsi="Tahoma" w:cs="Tahoma"/>
      <w:sz w:val="16"/>
      <w:szCs w:val="16"/>
      <w:lang w:eastAsia="el-GR"/>
    </w:rPr>
  </w:style>
  <w:style w:type="paragraph" w:styleId="aa">
    <w:name w:val="Body Text"/>
    <w:basedOn w:val="a"/>
    <w:link w:val="Char2"/>
    <w:rsid w:val="002218E3"/>
    <w:pPr>
      <w:spacing w:after="120"/>
    </w:pPr>
    <w:rPr>
      <w:rFonts w:eastAsia="SimSun" w:cs="Mangal"/>
      <w:kern w:val="1"/>
      <w:lang w:eastAsia="hi-IN" w:bidi="hi-IN"/>
    </w:rPr>
  </w:style>
  <w:style w:type="character" w:customStyle="1" w:styleId="Char2">
    <w:name w:val="Σώμα κειμένου Char"/>
    <w:basedOn w:val="a0"/>
    <w:link w:val="aa"/>
    <w:rsid w:val="002218E3"/>
    <w:rPr>
      <w:rFonts w:ascii="Times New Roman" w:eastAsia="SimSun" w:hAnsi="Times New Roman" w:cs="Mangal"/>
      <w:kern w:val="1"/>
      <w:sz w:val="24"/>
      <w:szCs w:val="24"/>
      <w:lang w:eastAsia="hi-IN" w:bidi="hi-IN"/>
    </w:rPr>
  </w:style>
  <w:style w:type="character" w:customStyle="1" w:styleId="1Char">
    <w:name w:val="Επικεφαλίδα 1 Char"/>
    <w:basedOn w:val="a0"/>
    <w:link w:val="1"/>
    <w:rsid w:val="002218E3"/>
    <w:rPr>
      <w:rFonts w:ascii="Times New Roman" w:eastAsia="SimSun" w:hAnsi="Times New Roman" w:cs="Mangal"/>
      <w:b/>
      <w:kern w:val="1"/>
      <w:sz w:val="48"/>
      <w:szCs w:val="48"/>
      <w:lang w:eastAsia="hi-IN" w:bidi="hi-IN"/>
    </w:rPr>
  </w:style>
  <w:style w:type="paragraph" w:customStyle="1" w:styleId="Web1">
    <w:name w:val="Κανονικό (Web)1"/>
    <w:basedOn w:val="a"/>
    <w:rsid w:val="002218E3"/>
    <w:pPr>
      <w:spacing w:before="280" w:after="280"/>
    </w:pPr>
    <w:rPr>
      <w:rFonts w:eastAsia="SimSun" w:cs="Mangal"/>
      <w:kern w:val="1"/>
      <w:lang w:eastAsia="hi-IN" w:bidi="hi-IN"/>
    </w:rPr>
  </w:style>
  <w:style w:type="character" w:customStyle="1" w:styleId="textexposedshow">
    <w:name w:val="text_exposed_show"/>
    <w:basedOn w:val="a0"/>
    <w:rsid w:val="00651665"/>
  </w:style>
  <w:style w:type="character" w:styleId="-">
    <w:name w:val="Hyperlink"/>
    <w:basedOn w:val="a0"/>
    <w:uiPriority w:val="99"/>
    <w:semiHidden/>
    <w:unhideWhenUsed/>
    <w:rsid w:val="00C82EA7"/>
    <w:rPr>
      <w:color w:val="0000FF"/>
      <w:u w:val="single"/>
    </w:rPr>
  </w:style>
  <w:style w:type="character" w:customStyle="1" w:styleId="im">
    <w:name w:val="im"/>
    <w:basedOn w:val="a0"/>
    <w:rsid w:val="00696D1E"/>
  </w:style>
  <w:style w:type="character" w:customStyle="1" w:styleId="5yl5">
    <w:name w:val="_5yl5"/>
    <w:basedOn w:val="a0"/>
    <w:rsid w:val="00277681"/>
  </w:style>
  <w:style w:type="character" w:customStyle="1" w:styleId="st">
    <w:name w:val="st"/>
    <w:basedOn w:val="a0"/>
    <w:rsid w:val="000F22E6"/>
  </w:style>
  <w:style w:type="character" w:customStyle="1" w:styleId="article-summary">
    <w:name w:val="article-summary"/>
    <w:basedOn w:val="a0"/>
    <w:rsid w:val="003F5754"/>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555435347">
      <w:bodyDiv w:val="1"/>
      <w:marLeft w:val="0"/>
      <w:marRight w:val="0"/>
      <w:marTop w:val="0"/>
      <w:marBottom w:val="0"/>
      <w:divBdr>
        <w:top w:val="none" w:sz="0" w:space="0" w:color="auto"/>
        <w:left w:val="none" w:sz="0" w:space="0" w:color="auto"/>
        <w:bottom w:val="none" w:sz="0" w:space="0" w:color="auto"/>
        <w:right w:val="none" w:sz="0" w:space="0" w:color="auto"/>
      </w:divBdr>
      <w:divsChild>
        <w:div w:id="1258828190">
          <w:marLeft w:val="0"/>
          <w:marRight w:val="0"/>
          <w:marTop w:val="0"/>
          <w:marBottom w:val="0"/>
          <w:divBdr>
            <w:top w:val="none" w:sz="0" w:space="0" w:color="auto"/>
            <w:left w:val="none" w:sz="0" w:space="0" w:color="auto"/>
            <w:bottom w:val="none" w:sz="0" w:space="0" w:color="auto"/>
            <w:right w:val="none" w:sz="0" w:space="0" w:color="auto"/>
          </w:divBdr>
          <w:divsChild>
            <w:div w:id="688604030">
              <w:marLeft w:val="0"/>
              <w:marRight w:val="0"/>
              <w:marTop w:val="0"/>
              <w:marBottom w:val="0"/>
              <w:divBdr>
                <w:top w:val="none" w:sz="0" w:space="0" w:color="auto"/>
                <w:left w:val="none" w:sz="0" w:space="0" w:color="auto"/>
                <w:bottom w:val="none" w:sz="0" w:space="0" w:color="auto"/>
                <w:right w:val="none" w:sz="0" w:space="0" w:color="auto"/>
              </w:divBdr>
              <w:divsChild>
                <w:div w:id="1029527492">
                  <w:marLeft w:val="0"/>
                  <w:marRight w:val="0"/>
                  <w:marTop w:val="0"/>
                  <w:marBottom w:val="0"/>
                  <w:divBdr>
                    <w:top w:val="none" w:sz="0" w:space="0" w:color="auto"/>
                    <w:left w:val="none" w:sz="0" w:space="0" w:color="auto"/>
                    <w:bottom w:val="none" w:sz="0" w:space="0" w:color="auto"/>
                    <w:right w:val="none" w:sz="0" w:space="0" w:color="auto"/>
                  </w:divBdr>
                  <w:divsChild>
                    <w:div w:id="35737050">
                      <w:marLeft w:val="0"/>
                      <w:marRight w:val="0"/>
                      <w:marTop w:val="0"/>
                      <w:marBottom w:val="0"/>
                      <w:divBdr>
                        <w:top w:val="none" w:sz="0" w:space="0" w:color="auto"/>
                        <w:left w:val="none" w:sz="0" w:space="0" w:color="auto"/>
                        <w:bottom w:val="none" w:sz="0" w:space="0" w:color="auto"/>
                        <w:right w:val="none" w:sz="0" w:space="0" w:color="auto"/>
                      </w:divBdr>
                      <w:divsChild>
                        <w:div w:id="1441678611">
                          <w:marLeft w:val="0"/>
                          <w:marRight w:val="0"/>
                          <w:marTop w:val="0"/>
                          <w:marBottom w:val="0"/>
                          <w:divBdr>
                            <w:top w:val="none" w:sz="0" w:space="0" w:color="auto"/>
                            <w:left w:val="none" w:sz="0" w:space="0" w:color="auto"/>
                            <w:bottom w:val="none" w:sz="0" w:space="0" w:color="auto"/>
                            <w:right w:val="none" w:sz="0" w:space="0" w:color="auto"/>
                          </w:divBdr>
                          <w:divsChild>
                            <w:div w:id="387725291">
                              <w:marLeft w:val="0"/>
                              <w:marRight w:val="0"/>
                              <w:marTop w:val="0"/>
                              <w:marBottom w:val="0"/>
                              <w:divBdr>
                                <w:top w:val="none" w:sz="0" w:space="0" w:color="auto"/>
                                <w:left w:val="none" w:sz="0" w:space="0" w:color="auto"/>
                                <w:bottom w:val="none" w:sz="0" w:space="0" w:color="auto"/>
                                <w:right w:val="none" w:sz="0" w:space="0" w:color="auto"/>
                              </w:divBdr>
                              <w:divsChild>
                                <w:div w:id="332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1154686554">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516</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User</cp:lastModifiedBy>
  <cp:revision>2</cp:revision>
  <dcterms:created xsi:type="dcterms:W3CDTF">2018-10-25T07:45:00Z</dcterms:created>
  <dcterms:modified xsi:type="dcterms:W3CDTF">2018-10-25T07:45:00Z</dcterms:modified>
</cp:coreProperties>
</file>