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D23" w:rsidRDefault="00177D7F" w:rsidP="00BF6D23">
      <w:pPr>
        <w:spacing w:after="0" w:line="240" w:lineRule="auto"/>
        <w:jc w:val="center"/>
        <w:rPr>
          <w:rFonts w:cs="Arial"/>
          <w:b/>
          <w:shadow/>
        </w:rPr>
      </w:pPr>
      <w:r w:rsidRPr="00BF6D23">
        <w:rPr>
          <w:rFonts w:cs="Arial"/>
          <w:b/>
          <w:shadow/>
        </w:rPr>
        <w:t xml:space="preserve">Καζίνο στο Μαρούσι: Ο Δήμαρχος Χαλανδρίου </w:t>
      </w:r>
    </w:p>
    <w:p w:rsidR="00177D7F" w:rsidRPr="00BF6D23" w:rsidRDefault="00177D7F" w:rsidP="00BF6D23">
      <w:pPr>
        <w:spacing w:after="0" w:line="240" w:lineRule="auto"/>
        <w:jc w:val="center"/>
        <w:rPr>
          <w:rFonts w:cs="Arial"/>
          <w:b/>
          <w:shadow/>
        </w:rPr>
      </w:pPr>
      <w:r w:rsidRPr="00BF6D23">
        <w:rPr>
          <w:rFonts w:cs="Arial"/>
          <w:b/>
          <w:shadow/>
        </w:rPr>
        <w:t>συνεχίζει να συγκαλύπτει τις κυβερνητικές ευθύνες</w:t>
      </w:r>
    </w:p>
    <w:p w:rsidR="00BF6D23" w:rsidRDefault="00BF6D23" w:rsidP="00177D7F">
      <w:pPr>
        <w:jc w:val="both"/>
        <w:rPr>
          <w:rFonts w:cs="Arial"/>
          <w:shadow/>
        </w:rPr>
      </w:pPr>
    </w:p>
    <w:p w:rsidR="0016323A" w:rsidRPr="00BF6D23" w:rsidRDefault="0016323A" w:rsidP="00177D7F">
      <w:pPr>
        <w:jc w:val="both"/>
        <w:rPr>
          <w:rFonts w:cs="Arial"/>
          <w:shadow/>
        </w:rPr>
      </w:pPr>
      <w:r w:rsidRPr="00BF6D23">
        <w:rPr>
          <w:rFonts w:cs="Arial"/>
          <w:shadow/>
        </w:rPr>
        <w:t xml:space="preserve">Στο έκτακτο δημοτικό συμβούλιο το οποίο ζητήσαμε σχετικά με το θέμα της μεταφοράς του καζίνο της Πάρνηθας στο Μαρούσι, πλησίον του δήμου μας, μεταξύ </w:t>
      </w:r>
      <w:proofErr w:type="spellStart"/>
      <w:r w:rsidRPr="00BF6D23">
        <w:rPr>
          <w:rFonts w:cs="Arial"/>
          <w:shadow/>
        </w:rPr>
        <w:t>Κηφησίας</w:t>
      </w:r>
      <w:proofErr w:type="spellEnd"/>
      <w:r w:rsidRPr="00BF6D23">
        <w:rPr>
          <w:rFonts w:cs="Arial"/>
          <w:shadow/>
        </w:rPr>
        <w:t xml:space="preserve"> και Σπύρου Λούη , απέναντι από το ΟΑΚΑ, η δημοτική αρχή </w:t>
      </w:r>
      <w:r w:rsidRPr="00BF6D23">
        <w:rPr>
          <w:rFonts w:cs="Arial"/>
          <w:b/>
          <w:shadow/>
        </w:rPr>
        <w:t>αρνήθηκε για πολλοστή φορά να προχωρήσει σε σύνθεση</w:t>
      </w:r>
      <w:r w:rsidRPr="00BF6D23">
        <w:rPr>
          <w:rFonts w:cs="Arial"/>
          <w:shadow/>
        </w:rPr>
        <w:t xml:space="preserve">. </w:t>
      </w:r>
    </w:p>
    <w:p w:rsidR="0032404C" w:rsidRPr="00BF6D23" w:rsidRDefault="0016323A" w:rsidP="00177D7F">
      <w:pPr>
        <w:jc w:val="both"/>
        <w:rPr>
          <w:rFonts w:cs="Arial"/>
          <w:shadow/>
        </w:rPr>
      </w:pPr>
      <w:r w:rsidRPr="00BF6D23">
        <w:rPr>
          <w:rFonts w:cs="Arial"/>
          <w:shadow/>
        </w:rPr>
        <w:t xml:space="preserve">Συγκεκριμένα , στο ψήφισμά της αρνήθηκε να αναφερθεί ότι δεν πρόκειται για μια </w:t>
      </w:r>
      <w:r w:rsidRPr="00BF6D23">
        <w:rPr>
          <w:rFonts w:cs="Arial"/>
          <w:b/>
          <w:shadow/>
        </w:rPr>
        <w:t>αόριστα απαράδεκτη απόφαση</w:t>
      </w:r>
      <w:r w:rsidRPr="00BF6D23">
        <w:rPr>
          <w:rFonts w:cs="Arial"/>
          <w:shadow/>
        </w:rPr>
        <w:t xml:space="preserve"> αλλά για την υλοποίηση του Νόμου 4497/17 τον οποίο ψήφισε η κυβέρνηση ΣΥΡΙΖΑ-ΑΝΕΛ. Και αυτό παρότι ο αντιδήμαρχος τεχνικών έργων κ. Γερολυμάτος στην προσωπική του τοποθέτηση αναφέρθηκε διεξοδικά στις ευθύνες της ση</w:t>
      </w:r>
      <w:r w:rsidR="00177D7F" w:rsidRPr="00BF6D23">
        <w:rPr>
          <w:rFonts w:cs="Arial"/>
          <w:shadow/>
        </w:rPr>
        <w:t xml:space="preserve">μερινής κυβέρνησης </w:t>
      </w:r>
      <w:r w:rsidRPr="00BF6D23">
        <w:rPr>
          <w:rFonts w:cs="Arial"/>
          <w:shadow/>
        </w:rPr>
        <w:t xml:space="preserve">με βάση τον Νόμο 4447/16 τον οποίο ψήφισε.  </w:t>
      </w:r>
    </w:p>
    <w:p w:rsidR="0016323A" w:rsidRPr="00BF6D23" w:rsidRDefault="0016323A" w:rsidP="00177D7F">
      <w:pPr>
        <w:jc w:val="both"/>
        <w:rPr>
          <w:rFonts w:cs="Arial"/>
          <w:shadow/>
        </w:rPr>
      </w:pPr>
      <w:r w:rsidRPr="00BF6D23">
        <w:rPr>
          <w:rFonts w:cs="Arial"/>
          <w:shadow/>
        </w:rPr>
        <w:t>Ακολουθούν τα σημεία τα οποία αρνήθηκε να συμπεριληφθούν στο ψήφισμα του Δήμου μας η διοίκηση</w:t>
      </w:r>
      <w:r w:rsidR="00177D7F" w:rsidRPr="00BF6D23">
        <w:rPr>
          <w:rFonts w:cs="Arial"/>
          <w:shadow/>
        </w:rPr>
        <w:t xml:space="preserve"> </w:t>
      </w:r>
      <w:r w:rsidRPr="00BF6D23">
        <w:rPr>
          <w:rFonts w:cs="Arial"/>
          <w:shadow/>
        </w:rPr>
        <w:t>:</w:t>
      </w:r>
    </w:p>
    <w:p w:rsidR="0016323A" w:rsidRPr="00BF6D23" w:rsidRDefault="0016323A" w:rsidP="00177D7F">
      <w:pPr>
        <w:pStyle w:val="a4"/>
        <w:numPr>
          <w:ilvl w:val="0"/>
          <w:numId w:val="2"/>
        </w:numPr>
        <w:jc w:val="both"/>
        <w:rPr>
          <w:rFonts w:asciiTheme="minorHAnsi" w:hAnsiTheme="minorHAnsi"/>
          <w:b/>
          <w:i/>
          <w:shadow/>
          <w:sz w:val="22"/>
          <w:szCs w:val="22"/>
        </w:rPr>
      </w:pPr>
      <w:r w:rsidRPr="00BF6D23">
        <w:rPr>
          <w:rFonts w:asciiTheme="minorHAnsi" w:hAnsiTheme="minorHAnsi"/>
          <w:b/>
          <w:i/>
          <w:shadow/>
          <w:sz w:val="22"/>
          <w:szCs w:val="22"/>
        </w:rPr>
        <w:t xml:space="preserve">(…)«Συνεχίζοντας την πολιτική της για τα </w:t>
      </w:r>
      <w:proofErr w:type="spellStart"/>
      <w:r w:rsidRPr="00BF6D23">
        <w:rPr>
          <w:rFonts w:asciiTheme="minorHAnsi" w:hAnsiTheme="minorHAnsi"/>
          <w:b/>
          <w:i/>
          <w:shadow/>
          <w:sz w:val="22"/>
          <w:szCs w:val="22"/>
        </w:rPr>
        <w:t>τα</w:t>
      </w:r>
      <w:proofErr w:type="spellEnd"/>
      <w:r w:rsidRPr="00BF6D23">
        <w:rPr>
          <w:rFonts w:asciiTheme="minorHAnsi" w:hAnsiTheme="minorHAnsi"/>
          <w:b/>
          <w:i/>
          <w:shadow/>
          <w:sz w:val="22"/>
          <w:szCs w:val="22"/>
        </w:rPr>
        <w:t xml:space="preserve"> τυχερά παιχνίδια, και πάντα με το σκεπτικό της εξυπηρέτησης των επιχειρηματιών του τζόγου, η Κυβέρνηση ΣΥΡΙΖΑ- ΑΝΕΛ κάνει πράξη τον νόμο (4499/2017) για μετεγκατάσταση του «καζίνο της Πάρνηθας», στα βόρεια προάστια.</w:t>
      </w:r>
    </w:p>
    <w:p w:rsidR="0016323A" w:rsidRPr="00BF6D23" w:rsidRDefault="0016323A" w:rsidP="00177D7F">
      <w:pPr>
        <w:pStyle w:val="a4"/>
        <w:jc w:val="both"/>
        <w:rPr>
          <w:rFonts w:asciiTheme="minorHAnsi" w:hAnsiTheme="minorHAnsi"/>
          <w:b/>
          <w:i/>
          <w:shadow/>
          <w:sz w:val="22"/>
          <w:szCs w:val="22"/>
        </w:rPr>
      </w:pPr>
      <w:r w:rsidRPr="00BF6D23">
        <w:rPr>
          <w:rFonts w:asciiTheme="minorHAnsi" w:hAnsiTheme="minorHAnsi"/>
          <w:b/>
          <w:i/>
          <w:shadow/>
          <w:sz w:val="22"/>
          <w:szCs w:val="22"/>
        </w:rPr>
        <w:t>Δυστυχώς, η πολιτική που εφαρμόζει η Κυβέρνηση, για την αύξηση των κρατικών εσόδων και την δημιουργία πλεονασμάτων, για τις πολυδιαφημισμένες επενδύσεις και τη δημιουργία νέων θέσεων εργασίας, είναι η αυταπάτη και οι ψεύτικες ελπίδες εύκολου πλουτισμού, που καλλιεργείται στο λαό, μέσω του τζόγου.» (…)</w:t>
      </w:r>
    </w:p>
    <w:p w:rsidR="0016323A" w:rsidRPr="00BF6D23" w:rsidRDefault="0016323A" w:rsidP="00177D7F">
      <w:pPr>
        <w:pStyle w:val="a4"/>
        <w:jc w:val="both"/>
        <w:rPr>
          <w:rFonts w:asciiTheme="minorHAnsi" w:hAnsiTheme="minorHAnsi"/>
          <w:b/>
          <w:i/>
          <w:shadow/>
          <w:sz w:val="22"/>
          <w:szCs w:val="22"/>
        </w:rPr>
      </w:pP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b/>
          <w:i/>
          <w:shadow/>
          <w:sz w:val="22"/>
          <w:szCs w:val="22"/>
        </w:rPr>
      </w:pPr>
      <w:r w:rsidRPr="00BF6D23">
        <w:rPr>
          <w:rFonts w:asciiTheme="minorHAnsi" w:hAnsiTheme="minorHAnsi"/>
          <w:b/>
          <w:i/>
          <w:shadow/>
          <w:sz w:val="22"/>
          <w:szCs w:val="22"/>
        </w:rPr>
        <w:t xml:space="preserve">2)  </w:t>
      </w:r>
      <w:r w:rsidR="0016323A" w:rsidRPr="00BF6D23">
        <w:rPr>
          <w:rFonts w:asciiTheme="minorHAnsi" w:hAnsiTheme="minorHAnsi"/>
          <w:b/>
          <w:i/>
          <w:shadow/>
          <w:sz w:val="22"/>
          <w:szCs w:val="22"/>
        </w:rPr>
        <w:t>(…)</w:t>
      </w:r>
      <w:r w:rsidRPr="00BF6D23">
        <w:rPr>
          <w:rFonts w:asciiTheme="minorHAnsi" w:hAnsiTheme="minorHAnsi"/>
          <w:b/>
          <w:i/>
          <w:shadow/>
          <w:sz w:val="22"/>
          <w:szCs w:val="22"/>
        </w:rPr>
        <w:t xml:space="preserve"> «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Το Δημοτικό Συμβούλιο Χαλανδρίου αποφασίζει:</w:t>
      </w: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  <w:r w:rsidRPr="00BF6D23">
        <w:rPr>
          <w:rFonts w:asciiTheme="minorHAnsi" w:hAnsiTheme="minorHAnsi"/>
          <w:shadow/>
          <w:sz w:val="22"/>
          <w:szCs w:val="22"/>
        </w:rPr>
        <w:t xml:space="preserve">(…)- 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Απαιτεί τη ριζική τροποποίηση</w:t>
      </w:r>
      <w:r w:rsidRPr="00BF6D23">
        <w:rPr>
          <w:rFonts w:asciiTheme="minorHAnsi" w:hAnsiTheme="minorHAnsi"/>
          <w:shadow/>
          <w:sz w:val="22"/>
          <w:szCs w:val="22"/>
        </w:rPr>
        <w:t xml:space="preserve"> του νόμου 4269/14, που επιτρέπει την ιδιωτική πολεοδόμηση, μέσω των Ε.Χ.Σ. καθώς και του Ρυθμιστικού Σχεδίου Αθήνας (ν.4277/14), που χαρακτηρίζει την περιοχή μας «πόλο </w:t>
      </w:r>
      <w:proofErr w:type="spellStart"/>
      <w:r w:rsidRPr="00BF6D23">
        <w:rPr>
          <w:rFonts w:asciiTheme="minorHAnsi" w:hAnsiTheme="minorHAnsi"/>
          <w:shadow/>
          <w:sz w:val="22"/>
          <w:szCs w:val="22"/>
        </w:rPr>
        <w:t>υπετοπικής</w:t>
      </w:r>
      <w:proofErr w:type="spellEnd"/>
      <w:r w:rsidRPr="00BF6D23">
        <w:rPr>
          <w:rFonts w:asciiTheme="minorHAnsi" w:hAnsiTheme="minorHAnsi"/>
          <w:shadow/>
          <w:sz w:val="22"/>
          <w:szCs w:val="22"/>
        </w:rPr>
        <w:t xml:space="preserve"> ανάπτυξης και διαδημοτικό κέντρο ευρείας ακτινοβολίας».</w:t>
      </w: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  <w:r w:rsidRPr="00BF6D23">
        <w:rPr>
          <w:rFonts w:asciiTheme="minorHAnsi" w:hAnsiTheme="minorHAnsi"/>
          <w:shadow/>
          <w:sz w:val="22"/>
          <w:szCs w:val="22"/>
        </w:rPr>
        <w:t xml:space="preserve">- 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Αντιπροσωπεία του Δημοτικού Συμβουλίου</w:t>
      </w:r>
      <w:r w:rsidRPr="00BF6D23">
        <w:rPr>
          <w:rFonts w:asciiTheme="minorHAnsi" w:hAnsiTheme="minorHAnsi"/>
          <w:shadow/>
          <w:sz w:val="22"/>
          <w:szCs w:val="22"/>
        </w:rPr>
        <w:t xml:space="preserve"> θα παραστεί στη συνεδρίαση της επιτροπής του ΥΠΕΝ, την Παρασκευή 16/11/18, και να απαιτήσει, να μην γίνει δεκτό το αίτημα της εταιρείας για έγκριση Ε.Χ.Σ. για την μεταφορά του καζίνο στο Μαρούσι.</w:t>
      </w: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  <w:r w:rsidRPr="00BF6D23">
        <w:rPr>
          <w:rFonts w:asciiTheme="minorHAnsi" w:hAnsiTheme="minorHAnsi"/>
          <w:shadow/>
          <w:sz w:val="22"/>
          <w:szCs w:val="22"/>
        </w:rPr>
        <w:t xml:space="preserve">- 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Να ενημερωθούν οι κάτοικοι του Χαλανδρίου</w:t>
      </w:r>
      <w:r w:rsidRPr="00BF6D23">
        <w:rPr>
          <w:rFonts w:asciiTheme="minorHAnsi" w:hAnsiTheme="minorHAnsi"/>
          <w:shadow/>
          <w:sz w:val="22"/>
          <w:szCs w:val="22"/>
        </w:rPr>
        <w:t xml:space="preserve"> και να αναρτηθούν αεροπανό στην περιοχή της </w:t>
      </w:r>
      <w:proofErr w:type="spellStart"/>
      <w:r w:rsidRPr="00BF6D23">
        <w:rPr>
          <w:rFonts w:asciiTheme="minorHAnsi" w:hAnsiTheme="minorHAnsi"/>
          <w:shadow/>
          <w:sz w:val="22"/>
          <w:szCs w:val="22"/>
        </w:rPr>
        <w:t>Ριζαρείου</w:t>
      </w:r>
      <w:proofErr w:type="spellEnd"/>
      <w:r w:rsidRPr="00BF6D23">
        <w:rPr>
          <w:rFonts w:asciiTheme="minorHAnsi" w:hAnsiTheme="minorHAnsi"/>
          <w:shadow/>
          <w:sz w:val="22"/>
          <w:szCs w:val="22"/>
        </w:rPr>
        <w:t xml:space="preserve"> και του συνοικισμού.</w:t>
      </w: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  <w:r w:rsidRPr="00BF6D23">
        <w:rPr>
          <w:rFonts w:asciiTheme="minorHAnsi" w:hAnsiTheme="minorHAnsi"/>
          <w:shadow/>
          <w:sz w:val="22"/>
          <w:szCs w:val="22"/>
        </w:rPr>
        <w:t xml:space="preserve">- 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Να υπάρξει κλιμάκωση των κινητοποιήσεων</w:t>
      </w:r>
      <w:r w:rsidRPr="00BF6D23">
        <w:rPr>
          <w:rFonts w:asciiTheme="minorHAnsi" w:hAnsiTheme="minorHAnsi"/>
          <w:shadow/>
          <w:sz w:val="22"/>
          <w:szCs w:val="22"/>
        </w:rPr>
        <w:t>, εάν δεν απορριφθεί το αίτημα της εταιρείας για την μεταφορά του καζίνο στο Μαρούσι.</w:t>
      </w:r>
    </w:p>
    <w:p w:rsidR="00177D7F" w:rsidRPr="00BF6D23" w:rsidRDefault="00177D7F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  <w:r w:rsidRPr="00BF6D23">
        <w:rPr>
          <w:rFonts w:asciiTheme="minorHAnsi" w:hAnsiTheme="minorHAnsi"/>
          <w:shadow/>
          <w:sz w:val="22"/>
          <w:szCs w:val="22"/>
        </w:rPr>
        <w:t xml:space="preserve">- </w:t>
      </w:r>
      <w:r w:rsidRPr="00BF6D23">
        <w:rPr>
          <w:rFonts w:asciiTheme="minorHAnsi" w:hAnsiTheme="minorHAnsi"/>
          <w:b/>
          <w:bCs/>
          <w:shadow/>
          <w:sz w:val="22"/>
          <w:szCs w:val="22"/>
        </w:rPr>
        <w:t>Να υπάρξει συντονισμός με τους όμορους δήμους</w:t>
      </w:r>
      <w:r w:rsidRPr="00BF6D23">
        <w:rPr>
          <w:rFonts w:asciiTheme="minorHAnsi" w:hAnsiTheme="minorHAnsi"/>
          <w:shadow/>
          <w:sz w:val="22"/>
          <w:szCs w:val="22"/>
        </w:rPr>
        <w:t>: Αμαρουσίου και Φιλοθέης-Ψυχικού.»</w:t>
      </w:r>
    </w:p>
    <w:p w:rsidR="0016323A" w:rsidRPr="00BF6D23" w:rsidRDefault="00177D7F" w:rsidP="00177D7F">
      <w:pPr>
        <w:pStyle w:val="a4"/>
        <w:jc w:val="center"/>
        <w:rPr>
          <w:rFonts w:asciiTheme="minorHAnsi" w:hAnsiTheme="minorHAnsi" w:cs="Arial"/>
          <w:b/>
          <w:i/>
          <w:shadow/>
          <w:sz w:val="22"/>
          <w:szCs w:val="22"/>
        </w:rPr>
      </w:pPr>
      <w:r w:rsidRPr="00BF6D23">
        <w:rPr>
          <w:rFonts w:asciiTheme="minorHAnsi" w:hAnsiTheme="minorHAnsi" w:cs="Arial"/>
          <w:b/>
          <w:bCs/>
          <w:shadow/>
          <w:color w:val="56595E"/>
          <w:sz w:val="22"/>
          <w:szCs w:val="22"/>
          <w:shd w:val="clear" w:color="auto" w:fill="FFFFFF"/>
        </w:rPr>
        <w:t>Οι υπογράφοντες δημοτικοί σύμβουλοι Χαλανδρίου:</w:t>
      </w:r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Γρηγόρης Καλομοίρης</w:t>
      </w:r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lastRenderedPageBreak/>
        <w:t xml:space="preserve">Γιώργος </w:t>
      </w:r>
      <w:proofErr w:type="spellStart"/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Λιερός</w:t>
      </w:r>
      <w:proofErr w:type="spellEnd"/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 xml:space="preserve">Θανάσης </w:t>
      </w:r>
      <w:proofErr w:type="spellStart"/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Κιούσης</w:t>
      </w:r>
      <w:proofErr w:type="spellEnd"/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Θοδωρής Αλεξίου</w:t>
      </w:r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Πόπη Φασίτσα</w:t>
      </w:r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Τάσος Ευσταθίου</w:t>
      </w:r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 xml:space="preserve">Χρήστος </w:t>
      </w:r>
      <w:proofErr w:type="spellStart"/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Κασίμης</w:t>
      </w:r>
      <w:proofErr w:type="spellEnd"/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 xml:space="preserve">Χρυσούλα </w:t>
      </w:r>
      <w:proofErr w:type="spellStart"/>
      <w:r w:rsidRPr="00BF6D23">
        <w:rPr>
          <w:rFonts w:asciiTheme="minorHAnsi" w:hAnsiTheme="minorHAnsi" w:cs="Arial"/>
          <w:shadow/>
          <w:color w:val="222222"/>
          <w:sz w:val="22"/>
          <w:szCs w:val="22"/>
          <w:shd w:val="clear" w:color="auto" w:fill="FFFFFF"/>
        </w:rPr>
        <w:t>Μάζη</w:t>
      </w:r>
      <w:proofErr w:type="spellEnd"/>
      <w:r w:rsidRPr="00BF6D23">
        <w:rPr>
          <w:rFonts w:asciiTheme="minorHAnsi" w:hAnsiTheme="minorHAnsi" w:cs="Arial"/>
          <w:shadow/>
          <w:color w:val="222222"/>
          <w:sz w:val="22"/>
          <w:szCs w:val="22"/>
        </w:rPr>
        <w:br/>
      </w:r>
    </w:p>
    <w:p w:rsidR="0016323A" w:rsidRPr="00BF6D23" w:rsidRDefault="0016323A" w:rsidP="00177D7F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</w:p>
    <w:p w:rsidR="0016323A" w:rsidRPr="00BF6D23" w:rsidRDefault="0016323A" w:rsidP="0016323A">
      <w:pPr>
        <w:pStyle w:val="a4"/>
        <w:jc w:val="both"/>
        <w:rPr>
          <w:rFonts w:asciiTheme="minorHAnsi" w:hAnsiTheme="minorHAnsi"/>
          <w:shadow/>
          <w:sz w:val="22"/>
          <w:szCs w:val="22"/>
        </w:rPr>
      </w:pPr>
    </w:p>
    <w:p w:rsidR="0016323A" w:rsidRPr="00BF6D23" w:rsidRDefault="0016323A" w:rsidP="0016323A">
      <w:pPr>
        <w:pStyle w:val="a3"/>
        <w:numPr>
          <w:ilvl w:val="0"/>
          <w:numId w:val="1"/>
        </w:numPr>
        <w:rPr>
          <w:rFonts w:cs="Arial"/>
          <w:shadow/>
        </w:rPr>
      </w:pPr>
    </w:p>
    <w:sectPr w:rsidR="0016323A" w:rsidRPr="00BF6D23" w:rsidSect="004E7979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55CC1"/>
    <w:multiLevelType w:val="hybridMultilevel"/>
    <w:tmpl w:val="2CFE6142"/>
    <w:lvl w:ilvl="0" w:tplc="0184704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0262E"/>
    <w:multiLevelType w:val="hybridMultilevel"/>
    <w:tmpl w:val="B394E2FA"/>
    <w:lvl w:ilvl="0" w:tplc="3460C98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323A"/>
    <w:rsid w:val="0016323A"/>
    <w:rsid w:val="00177D7F"/>
    <w:rsid w:val="0032404C"/>
    <w:rsid w:val="003D5FB6"/>
    <w:rsid w:val="004430EF"/>
    <w:rsid w:val="004E7979"/>
    <w:rsid w:val="00BF6D23"/>
    <w:rsid w:val="00C75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23A"/>
    <w:pPr>
      <w:ind w:left="720"/>
      <w:contextualSpacing/>
    </w:pPr>
  </w:style>
  <w:style w:type="paragraph" w:styleId="a4">
    <w:name w:val="Body Text"/>
    <w:basedOn w:val="a"/>
    <w:link w:val="Char"/>
    <w:rsid w:val="0016323A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Char">
    <w:name w:val="Σώμα κειμένου Char"/>
    <w:basedOn w:val="a0"/>
    <w:link w:val="a4"/>
    <w:rsid w:val="0016323A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 2</dc:creator>
  <cp:lastModifiedBy>User</cp:lastModifiedBy>
  <cp:revision>2</cp:revision>
  <dcterms:created xsi:type="dcterms:W3CDTF">2018-11-15T19:06:00Z</dcterms:created>
  <dcterms:modified xsi:type="dcterms:W3CDTF">2018-11-15T19:06:00Z</dcterms:modified>
</cp:coreProperties>
</file>