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89B" w:rsidRPr="002037A9" w:rsidRDefault="00B9289B" w:rsidP="003A20E9">
      <w:pPr>
        <w:jc w:val="center"/>
        <w:rPr>
          <w:b/>
          <w:bCs/>
          <w:sz w:val="36"/>
          <w:szCs w:val="36"/>
          <w:u w:val="single"/>
        </w:rPr>
      </w:pPr>
      <w:r>
        <w:rPr>
          <w:b/>
          <w:bCs/>
          <w:sz w:val="36"/>
          <w:szCs w:val="36"/>
          <w:u w:val="single"/>
        </w:rPr>
        <w:t>ΔΕΛΤΙΟ</w:t>
      </w:r>
      <w:r w:rsidRPr="002037A9">
        <w:rPr>
          <w:b/>
          <w:bCs/>
          <w:sz w:val="36"/>
          <w:szCs w:val="36"/>
          <w:u w:val="single"/>
        </w:rPr>
        <w:t xml:space="preserve"> ΤΥΠΟΥ</w:t>
      </w:r>
    </w:p>
    <w:p w:rsidR="00B9289B" w:rsidRDefault="00B9289B" w:rsidP="00600B5E">
      <w:pPr>
        <w:jc w:val="both"/>
        <w:rPr>
          <w:sz w:val="24"/>
          <w:szCs w:val="24"/>
        </w:rPr>
      </w:pPr>
      <w:r>
        <w:rPr>
          <w:sz w:val="24"/>
          <w:szCs w:val="24"/>
        </w:rPr>
        <w:t xml:space="preserve">    Πραγματοποιήθηκε στο παλαιό Δημαρχείο Χαλανδρίου ευρεία σύσκεψη συλλογικών φορέων, αυτοδιοικητικών παρατάξεων, </w:t>
      </w:r>
      <w:r w:rsidRPr="0051648C">
        <w:rPr>
          <w:sz w:val="24"/>
          <w:szCs w:val="24"/>
        </w:rPr>
        <w:t xml:space="preserve">εκπροσώπων των Δήμων Αμαρουσίου, Χαλανδρίου, Λυκόβρυσης – Πεύκης  </w:t>
      </w:r>
      <w:r>
        <w:rPr>
          <w:sz w:val="24"/>
          <w:szCs w:val="24"/>
        </w:rPr>
        <w:t>και κατοίκων της περιοχής με θέμα το συντονισμό των ενεργειών για την αποτροπή της μετεγκατάστασης του Καζίνο της Πάρνηθας στο Μαρούσι.</w:t>
      </w:r>
    </w:p>
    <w:p w:rsidR="00B9289B" w:rsidRDefault="00B9289B" w:rsidP="00600B5E">
      <w:pPr>
        <w:jc w:val="both"/>
        <w:rPr>
          <w:sz w:val="24"/>
          <w:szCs w:val="24"/>
        </w:rPr>
      </w:pPr>
      <w:r>
        <w:rPr>
          <w:sz w:val="24"/>
          <w:szCs w:val="24"/>
        </w:rPr>
        <w:t xml:space="preserve">  Έγινε ενημέρωση πάνω στις τελευταίες εξελίξεις, μετά και την απόφαση του Υπουργείου Περιβάλλοντος και Ενέργειας για Προέγκριση Ειδικού Χωρικού Σχεδίου (Ε.Χ.Σ), για την μετεγκατάσταση του Καζίνο Πάρνηθας και για τον  συνολικό πολεοδομικό σχεδιασμό στο κτήμα Δηλαβέρη, στην Αγία Φιλοθέη Αμαρουσίου, στα όρια του δήμου Χαλανδρίου.</w:t>
      </w:r>
    </w:p>
    <w:p w:rsidR="00B9289B" w:rsidRPr="0051648C" w:rsidRDefault="00B9289B" w:rsidP="00600B5E">
      <w:pPr>
        <w:jc w:val="both"/>
        <w:rPr>
          <w:sz w:val="24"/>
          <w:szCs w:val="24"/>
        </w:rPr>
      </w:pPr>
      <w:r>
        <w:rPr>
          <w:sz w:val="24"/>
          <w:szCs w:val="24"/>
        </w:rPr>
        <w:t xml:space="preserve">   Η Στρατηγική Μελέτη Περιβαλλοντικών Επιπτώσεων (ΣΜΠΕ) έχει ήδη κατατεθεί στο Υπουργείο Ανάπτυξης και αναμένεται να δημοσιευθεί και να τεθεί σε δημόσια </w:t>
      </w:r>
      <w:r w:rsidRPr="0051648C">
        <w:rPr>
          <w:sz w:val="24"/>
          <w:szCs w:val="24"/>
        </w:rPr>
        <w:t>διαβούλευση.</w:t>
      </w:r>
    </w:p>
    <w:p w:rsidR="00B9289B" w:rsidRPr="0051648C" w:rsidRDefault="00B9289B" w:rsidP="00600B5E">
      <w:pPr>
        <w:jc w:val="both"/>
        <w:rPr>
          <w:sz w:val="24"/>
          <w:szCs w:val="24"/>
        </w:rPr>
      </w:pPr>
      <w:r w:rsidRPr="0051648C">
        <w:rPr>
          <w:sz w:val="24"/>
          <w:szCs w:val="24"/>
        </w:rPr>
        <w:t>Μετά τις τοποθετήσεις των φορέων, των αυτοδιοικητικών παρατάξεων και κατοίκων η σύσκεψη κατέληξε στα παρακάτω:</w:t>
      </w:r>
    </w:p>
    <w:p w:rsidR="00B9289B" w:rsidRPr="0051648C" w:rsidRDefault="00B9289B" w:rsidP="00600B5E">
      <w:pPr>
        <w:pStyle w:val="ListParagraph"/>
        <w:numPr>
          <w:ilvl w:val="0"/>
          <w:numId w:val="1"/>
        </w:numPr>
        <w:jc w:val="both"/>
        <w:rPr>
          <w:sz w:val="24"/>
          <w:szCs w:val="24"/>
        </w:rPr>
      </w:pPr>
      <w:r w:rsidRPr="0051648C">
        <w:rPr>
          <w:sz w:val="24"/>
          <w:szCs w:val="24"/>
        </w:rPr>
        <w:t>Επαναβεβαίωσε την αντίθεσή της στη μεταφορά του Καζίνο στο Μαρούσι, καθώς και σε κάθε άλλη περιοχή εντός πολεοδομικού ιστού, για σοβαρούς κοινωνικούς και περιβαλλοντικούς λόγους. Υπενθυμίζουμε ότι στην ίδια κατεύθυνση έχουν κινηθεί και οι αποφάσεις της ΚΕΔΕ, των Δημοτικών Συμβουλίων Αμαρουσίου, Χαλανδρίου και Λυκόβρυσης – Πεύκης και τοπικών φορέων και συλλόγων.</w:t>
      </w:r>
    </w:p>
    <w:p w:rsidR="00B9289B" w:rsidRPr="0051648C" w:rsidRDefault="00B9289B" w:rsidP="00600B5E">
      <w:pPr>
        <w:pStyle w:val="ListParagraph"/>
        <w:numPr>
          <w:ilvl w:val="0"/>
          <w:numId w:val="1"/>
        </w:numPr>
        <w:jc w:val="both"/>
        <w:rPr>
          <w:sz w:val="24"/>
          <w:szCs w:val="24"/>
        </w:rPr>
      </w:pPr>
      <w:r w:rsidRPr="0051648C">
        <w:rPr>
          <w:sz w:val="24"/>
          <w:szCs w:val="24"/>
        </w:rPr>
        <w:t xml:space="preserve">Αποφάσισε την στήριξη πρωτοβουλιών για κατάθεση   προσφυγής  στο </w:t>
      </w:r>
      <w:proofErr w:type="spellStart"/>
      <w:r w:rsidRPr="0051648C">
        <w:rPr>
          <w:sz w:val="24"/>
          <w:szCs w:val="24"/>
        </w:rPr>
        <w:t>ΣτΕ</w:t>
      </w:r>
      <w:proofErr w:type="spellEnd"/>
      <w:r w:rsidRPr="0051648C">
        <w:rPr>
          <w:sz w:val="24"/>
          <w:szCs w:val="24"/>
        </w:rPr>
        <w:t xml:space="preserve"> για την ακύρωση της παραπάνω απόφασης του ΥΠΕΝ καθώς και να ζητήσει από τους Δήμους Αμαρουσίου, Χαλανδρίου και Λυκόβρυσης – Πεύκης και όποιον άλλο Δήμο ενδιαφέρεται να προσφύγουν οι ίδιοι και να στηρίξουν  πολιτικά, νομικά και οικονομικά  τις υπάρχουσες προσφυγές. </w:t>
      </w:r>
    </w:p>
    <w:p w:rsidR="00B9289B" w:rsidRPr="0051648C" w:rsidRDefault="00B9289B" w:rsidP="00600B5E">
      <w:pPr>
        <w:pStyle w:val="ListParagraph"/>
        <w:numPr>
          <w:ilvl w:val="0"/>
          <w:numId w:val="1"/>
        </w:numPr>
        <w:jc w:val="both"/>
        <w:rPr>
          <w:sz w:val="24"/>
          <w:szCs w:val="24"/>
        </w:rPr>
      </w:pPr>
      <w:r w:rsidRPr="0051648C">
        <w:rPr>
          <w:sz w:val="24"/>
          <w:szCs w:val="24"/>
        </w:rPr>
        <w:t>Αποφάσισε την άμεση και συνεχή ενημέρωση των Δημοτικών Αρχών, της Περιφερειακής Αρχής, του Περιφερειακού και των δημοτικών Συμβουλίων, του τοπικού και αθηναϊκού τύπου με όποιο πρόσφορο μέσο.</w:t>
      </w:r>
    </w:p>
    <w:p w:rsidR="00B9289B" w:rsidRPr="0051648C" w:rsidRDefault="00B9289B" w:rsidP="004064E8">
      <w:pPr>
        <w:pStyle w:val="ListParagraph"/>
        <w:numPr>
          <w:ilvl w:val="0"/>
          <w:numId w:val="1"/>
        </w:numPr>
        <w:jc w:val="both"/>
        <w:rPr>
          <w:sz w:val="24"/>
          <w:szCs w:val="24"/>
        </w:rPr>
      </w:pPr>
      <w:r w:rsidRPr="0051648C">
        <w:rPr>
          <w:sz w:val="24"/>
          <w:szCs w:val="24"/>
        </w:rPr>
        <w:t>Αποφάσισε να επιδιώξει την ευρύτερη δυνατή ενημέρωση των κατοίκων και φορέων της περιοχής με ανακοινώσεις, διοργάνωση ημερίδων και κινητοποιήσεις που θα πραγματοποιηθούν στο επόμενο διάστημα.</w:t>
      </w:r>
    </w:p>
    <w:p w:rsidR="00B9289B" w:rsidRPr="0051648C" w:rsidRDefault="00B9289B" w:rsidP="004064E8">
      <w:pPr>
        <w:pStyle w:val="ListParagraph"/>
        <w:numPr>
          <w:ilvl w:val="0"/>
          <w:numId w:val="1"/>
        </w:numPr>
        <w:jc w:val="both"/>
        <w:rPr>
          <w:sz w:val="24"/>
          <w:szCs w:val="24"/>
        </w:rPr>
      </w:pPr>
      <w:r>
        <w:rPr>
          <w:rFonts w:ascii="Times New Roman" w:hAnsi="Times New Roman"/>
          <w:sz w:val="24"/>
          <w:szCs w:val="24"/>
          <w:lang w:eastAsia="el-GR"/>
        </w:rPr>
        <w:t>Απο</w:t>
      </w:r>
      <w:bookmarkStart w:id="0" w:name="_GoBack"/>
      <w:bookmarkEnd w:id="0"/>
      <w:r w:rsidRPr="0051648C">
        <w:rPr>
          <w:rFonts w:ascii="Times New Roman" w:hAnsi="Times New Roman"/>
          <w:sz w:val="24"/>
          <w:szCs w:val="24"/>
          <w:lang w:eastAsia="el-GR"/>
        </w:rPr>
        <w:t>φάσισε τέλος την συγκρότηση Επιτροπής Αγώνα για το συντονισμό των επόμενων ενεργειών από εκπροσώπους που όρισαν ήδη ή θα ορίσουν  οι συμμετέχοντες φορείς αλλά και οι φορείς που θα συμμετάσχουν μελλοντικά</w:t>
      </w:r>
      <w:r w:rsidRPr="0051648C">
        <w:rPr>
          <w:rFonts w:ascii="Times New Roman" w:hAnsi="Times New Roman"/>
          <w:lang w:eastAsia="el-GR"/>
        </w:rPr>
        <w:t>.</w:t>
      </w:r>
    </w:p>
    <w:p w:rsidR="00B9289B" w:rsidRPr="0051648C" w:rsidRDefault="00B9289B" w:rsidP="004064E8">
      <w:pPr>
        <w:pStyle w:val="ListParagraph"/>
        <w:ind w:left="360"/>
        <w:jc w:val="both"/>
        <w:rPr>
          <w:sz w:val="24"/>
          <w:szCs w:val="24"/>
        </w:rPr>
      </w:pPr>
    </w:p>
    <w:p w:rsidR="00B9289B" w:rsidRDefault="00B9289B" w:rsidP="00600B5E">
      <w:pPr>
        <w:jc w:val="both"/>
        <w:rPr>
          <w:sz w:val="24"/>
          <w:szCs w:val="24"/>
        </w:rPr>
      </w:pPr>
      <w:r w:rsidRPr="0051648C">
        <w:rPr>
          <w:sz w:val="24"/>
          <w:szCs w:val="24"/>
        </w:rPr>
        <w:t xml:space="preserve">Στη σύσκεψη συμμετείχαν με εκπροσώπους τους  οι παρακάτω συλλογικοί φορείς, Δήμοι και </w:t>
      </w:r>
      <w:proofErr w:type="spellStart"/>
      <w:r w:rsidRPr="0051648C">
        <w:rPr>
          <w:sz w:val="24"/>
          <w:szCs w:val="24"/>
        </w:rPr>
        <w:t>αυτοδιοικητικές</w:t>
      </w:r>
      <w:proofErr w:type="spellEnd"/>
      <w:r w:rsidRPr="0051648C">
        <w:rPr>
          <w:sz w:val="24"/>
          <w:szCs w:val="24"/>
        </w:rPr>
        <w:t xml:space="preserve"> παρατάξεις:</w:t>
      </w:r>
    </w:p>
    <w:p w:rsidR="00B9289B" w:rsidRPr="008A733A" w:rsidRDefault="00B9289B" w:rsidP="008A733A">
      <w:pPr>
        <w:pStyle w:val="ListParagraph"/>
        <w:numPr>
          <w:ilvl w:val="0"/>
          <w:numId w:val="2"/>
        </w:numPr>
        <w:spacing w:after="0" w:line="360" w:lineRule="auto"/>
        <w:rPr>
          <w:sz w:val="26"/>
          <w:szCs w:val="26"/>
        </w:rPr>
      </w:pPr>
      <w:smartTag w:uri="urn:schemas-microsoft-com:office:smarttags" w:element="PersonName">
        <w:smartTagPr>
          <w:attr w:name="ProductID" w:val="ΕΞΩΡΑΪΣΤΙΚΟΣ ΣΥΛΛΟΓΟΣ ΑΓΙΑΣ ΦΙΛΟΘΕΗΣ"/>
        </w:smartTagPr>
        <w:r w:rsidRPr="008A733A">
          <w:rPr>
            <w:sz w:val="26"/>
            <w:szCs w:val="26"/>
          </w:rPr>
          <w:t>ΕΞΩΡΑΪΣΤΙΚΟΣ ΣΥΛΛΟΓΟΣ ΑΓΙΑΣ ΦΙΛΟΘΕΗΣ</w:t>
        </w:r>
      </w:smartTag>
      <w:r w:rsidRPr="008A733A">
        <w:rPr>
          <w:sz w:val="26"/>
          <w:szCs w:val="26"/>
        </w:rPr>
        <w:t xml:space="preserve"> ΑΜΑΡΟΥΣΙΟΥ</w:t>
      </w:r>
    </w:p>
    <w:p w:rsidR="00B9289B" w:rsidRPr="008A733A" w:rsidRDefault="00B9289B" w:rsidP="008A733A">
      <w:pPr>
        <w:pStyle w:val="ListParagraph"/>
        <w:numPr>
          <w:ilvl w:val="0"/>
          <w:numId w:val="2"/>
        </w:numPr>
        <w:spacing w:after="0" w:line="360" w:lineRule="auto"/>
        <w:rPr>
          <w:sz w:val="26"/>
          <w:szCs w:val="26"/>
        </w:rPr>
      </w:pPr>
      <w:r w:rsidRPr="008A733A">
        <w:rPr>
          <w:sz w:val="26"/>
          <w:szCs w:val="26"/>
        </w:rPr>
        <w:t>ΣΥΛΛΟΓΟΣ ΠΡΟΣΤΑΣΙΑΣ ΡΕΜΑΤΙΑΣ ΧΑΛΑΝΔΡΙΟΥ</w:t>
      </w:r>
    </w:p>
    <w:p w:rsidR="00B9289B" w:rsidRPr="008A733A" w:rsidRDefault="00B9289B" w:rsidP="008A733A">
      <w:pPr>
        <w:pStyle w:val="ListParagraph"/>
        <w:numPr>
          <w:ilvl w:val="0"/>
          <w:numId w:val="2"/>
        </w:numPr>
        <w:spacing w:after="0" w:line="360" w:lineRule="auto"/>
        <w:rPr>
          <w:sz w:val="26"/>
          <w:szCs w:val="26"/>
        </w:rPr>
      </w:pPr>
      <w:r w:rsidRPr="008A733A">
        <w:rPr>
          <w:sz w:val="26"/>
          <w:szCs w:val="26"/>
        </w:rPr>
        <w:t>ΕΞΩΡΑΪΣΤΙΚΟΣ ΣΥΛΛΟΓΟΣ ΠΑΡΑΔΕΙΣΟΥ ΑΜΑΡΟΥΣΙΟΥ</w:t>
      </w:r>
    </w:p>
    <w:p w:rsidR="00B9289B" w:rsidRPr="008A733A" w:rsidRDefault="00B9289B" w:rsidP="008A733A">
      <w:pPr>
        <w:pStyle w:val="ListParagraph"/>
        <w:numPr>
          <w:ilvl w:val="0"/>
          <w:numId w:val="2"/>
        </w:numPr>
        <w:spacing w:after="0" w:line="360" w:lineRule="auto"/>
        <w:rPr>
          <w:sz w:val="26"/>
          <w:szCs w:val="26"/>
        </w:rPr>
      </w:pPr>
      <w:r w:rsidRPr="008A733A">
        <w:rPr>
          <w:sz w:val="26"/>
          <w:szCs w:val="26"/>
        </w:rPr>
        <w:t>ΣΥΛΛΟΓΟΣ ΚΑΤΟΙΚΩΝ ΑΓΙΟΥ ΝΙΚΟΛΑΟΥ – Κ</w:t>
      </w:r>
      <w:r>
        <w:rPr>
          <w:sz w:val="26"/>
          <w:szCs w:val="26"/>
        </w:rPr>
        <w:t>.</w:t>
      </w:r>
      <w:r w:rsidRPr="008A733A">
        <w:rPr>
          <w:sz w:val="26"/>
          <w:szCs w:val="26"/>
        </w:rPr>
        <w:t>Α</w:t>
      </w:r>
      <w:r>
        <w:rPr>
          <w:sz w:val="26"/>
          <w:szCs w:val="26"/>
        </w:rPr>
        <w:t>.</w:t>
      </w:r>
      <w:r w:rsidRPr="008A733A">
        <w:rPr>
          <w:sz w:val="26"/>
          <w:szCs w:val="26"/>
        </w:rPr>
        <w:t>Τ. ΑΜΑΡΟΥΣΙΟΥ</w:t>
      </w:r>
    </w:p>
    <w:p w:rsidR="00B9289B" w:rsidRPr="008A733A" w:rsidRDefault="00B9289B" w:rsidP="008A733A">
      <w:pPr>
        <w:pStyle w:val="ListParagraph"/>
        <w:numPr>
          <w:ilvl w:val="0"/>
          <w:numId w:val="2"/>
        </w:numPr>
        <w:spacing w:after="0" w:line="360" w:lineRule="auto"/>
        <w:rPr>
          <w:sz w:val="26"/>
          <w:szCs w:val="26"/>
        </w:rPr>
      </w:pPr>
      <w:r w:rsidRPr="008A733A">
        <w:rPr>
          <w:sz w:val="26"/>
          <w:szCs w:val="26"/>
        </w:rPr>
        <w:lastRenderedPageBreak/>
        <w:t>ΕΞΩΡΑΪΣΤΙΚΟΣ ΣΥΛΛΟΓΟΣ ΨΑΛΙΔΙΟΥ ΑΜΑΡΟΥΣΙΟΥ</w:t>
      </w:r>
    </w:p>
    <w:p w:rsidR="00B9289B" w:rsidRPr="008A733A" w:rsidRDefault="00B9289B" w:rsidP="008A733A">
      <w:pPr>
        <w:pStyle w:val="ListParagraph"/>
        <w:numPr>
          <w:ilvl w:val="0"/>
          <w:numId w:val="2"/>
        </w:numPr>
        <w:spacing w:after="0" w:line="360" w:lineRule="auto"/>
        <w:rPr>
          <w:sz w:val="26"/>
          <w:szCs w:val="26"/>
        </w:rPr>
      </w:pPr>
      <w:r w:rsidRPr="008A733A">
        <w:rPr>
          <w:sz w:val="26"/>
          <w:szCs w:val="26"/>
        </w:rPr>
        <w:t>ΠΕΡΙΒΑΛΛΟΝΤΟΛΟΓΙΚΟΣ ΣΥΛΛΟΓΟΣ «ΠΝΟΗ» ΑΜΑΡΟΥΣΙΟΥ</w:t>
      </w:r>
    </w:p>
    <w:p w:rsidR="00B9289B" w:rsidRPr="008A733A" w:rsidRDefault="00B9289B" w:rsidP="008A733A">
      <w:pPr>
        <w:pStyle w:val="ListParagraph"/>
        <w:numPr>
          <w:ilvl w:val="0"/>
          <w:numId w:val="2"/>
        </w:numPr>
        <w:spacing w:after="0" w:line="360" w:lineRule="auto"/>
        <w:rPr>
          <w:sz w:val="26"/>
          <w:szCs w:val="26"/>
        </w:rPr>
      </w:pPr>
      <w:r w:rsidRPr="008A733A">
        <w:rPr>
          <w:sz w:val="26"/>
          <w:szCs w:val="26"/>
        </w:rPr>
        <w:t>ΕΝΩΣΗ ΓΟΝΕΩΝ ΑΜΑΡΟΥΣΙΟΥ</w:t>
      </w:r>
    </w:p>
    <w:p w:rsidR="00B9289B" w:rsidRPr="008A733A" w:rsidRDefault="00B9289B" w:rsidP="008A733A">
      <w:pPr>
        <w:pStyle w:val="ListParagraph"/>
        <w:numPr>
          <w:ilvl w:val="0"/>
          <w:numId w:val="2"/>
        </w:numPr>
        <w:spacing w:after="0" w:line="360" w:lineRule="auto"/>
        <w:rPr>
          <w:sz w:val="26"/>
          <w:szCs w:val="26"/>
        </w:rPr>
      </w:pPr>
      <w:r w:rsidRPr="008A733A">
        <w:rPr>
          <w:sz w:val="26"/>
          <w:szCs w:val="26"/>
        </w:rPr>
        <w:t>ΕΝΩΣΗ ΓΟΝΕΩΝ ΧΑΛΑΝΔΡΙΟΥ</w:t>
      </w:r>
    </w:p>
    <w:p w:rsidR="00B9289B" w:rsidRPr="008A733A" w:rsidRDefault="00B9289B" w:rsidP="008A733A">
      <w:pPr>
        <w:pStyle w:val="ListParagraph"/>
        <w:numPr>
          <w:ilvl w:val="0"/>
          <w:numId w:val="2"/>
        </w:numPr>
        <w:spacing w:after="0" w:line="360" w:lineRule="auto"/>
        <w:rPr>
          <w:sz w:val="26"/>
          <w:szCs w:val="26"/>
        </w:rPr>
      </w:pPr>
      <w:r w:rsidRPr="008A733A">
        <w:rPr>
          <w:sz w:val="26"/>
          <w:szCs w:val="26"/>
        </w:rPr>
        <w:t>Α-Γ ΕΛΜΕ Β΄ ΑΘΗΝΑΣ</w:t>
      </w:r>
    </w:p>
    <w:p w:rsidR="00B9289B" w:rsidRPr="008A733A" w:rsidRDefault="00B9289B" w:rsidP="008A733A">
      <w:pPr>
        <w:pStyle w:val="ListParagraph"/>
        <w:numPr>
          <w:ilvl w:val="0"/>
          <w:numId w:val="2"/>
        </w:numPr>
        <w:spacing w:after="0" w:line="360" w:lineRule="auto"/>
        <w:rPr>
          <w:sz w:val="26"/>
          <w:szCs w:val="26"/>
        </w:rPr>
      </w:pPr>
      <w:r w:rsidRPr="008A733A">
        <w:rPr>
          <w:sz w:val="26"/>
          <w:szCs w:val="26"/>
        </w:rPr>
        <w:t>ΣΥΛΛΟΓΟΣ ΕΚΠΑΙΔΕΥΤΙΚΩΝ Π.Ε. Ο ΠΕΡΙΚΛΗΣ</w:t>
      </w:r>
    </w:p>
    <w:p w:rsidR="00B9289B" w:rsidRPr="008A733A" w:rsidRDefault="00B9289B" w:rsidP="008A733A">
      <w:pPr>
        <w:pStyle w:val="ListParagraph"/>
        <w:numPr>
          <w:ilvl w:val="0"/>
          <w:numId w:val="2"/>
        </w:numPr>
        <w:spacing w:after="0" w:line="360" w:lineRule="auto"/>
        <w:rPr>
          <w:sz w:val="26"/>
          <w:szCs w:val="26"/>
        </w:rPr>
      </w:pPr>
      <w:r w:rsidRPr="008A733A">
        <w:rPr>
          <w:sz w:val="26"/>
          <w:szCs w:val="26"/>
        </w:rPr>
        <w:t>ΣΥΛΛΟΓΟΣ ΕΚΠΑΙΔΕΥΤΙΚΩΝ Π.Ε. ΑΜΑΡΟΥΣΙΟΥ</w:t>
      </w:r>
    </w:p>
    <w:p w:rsidR="00B9289B" w:rsidRPr="008A733A" w:rsidRDefault="00B9289B" w:rsidP="008A733A">
      <w:pPr>
        <w:pStyle w:val="ListParagraph"/>
        <w:numPr>
          <w:ilvl w:val="0"/>
          <w:numId w:val="2"/>
        </w:numPr>
        <w:spacing w:after="0" w:line="360" w:lineRule="auto"/>
        <w:rPr>
          <w:sz w:val="26"/>
          <w:szCs w:val="26"/>
        </w:rPr>
      </w:pPr>
      <w:r w:rsidRPr="008A733A">
        <w:rPr>
          <w:sz w:val="26"/>
          <w:szCs w:val="26"/>
        </w:rPr>
        <w:t>ΣΥΛΛΟΓΟΣ ΓΟΝΕΩΝ ΚΑΙ ΚΗΔΕΜΟΝΩΝ 7</w:t>
      </w:r>
      <w:r w:rsidRPr="008A733A">
        <w:rPr>
          <w:sz w:val="26"/>
          <w:szCs w:val="26"/>
          <w:vertAlign w:val="superscript"/>
        </w:rPr>
        <w:t>ου</w:t>
      </w:r>
      <w:r w:rsidRPr="008A733A">
        <w:rPr>
          <w:sz w:val="26"/>
          <w:szCs w:val="26"/>
        </w:rPr>
        <w:t xml:space="preserve"> ΔΗΜΟΤΙΚΟΥ ΑΜΑΡΟΥΣΙΟΥ (ΑΓΙΑ ΦΙΛΟΘΕΗ)</w:t>
      </w:r>
    </w:p>
    <w:p w:rsidR="00B9289B" w:rsidRPr="008A733A" w:rsidRDefault="00B9289B" w:rsidP="008A733A">
      <w:pPr>
        <w:pStyle w:val="ListParagraph"/>
        <w:numPr>
          <w:ilvl w:val="0"/>
          <w:numId w:val="2"/>
        </w:numPr>
        <w:spacing w:after="0" w:line="360" w:lineRule="auto"/>
        <w:rPr>
          <w:sz w:val="26"/>
          <w:szCs w:val="26"/>
        </w:rPr>
      </w:pPr>
      <w:r w:rsidRPr="008A733A">
        <w:rPr>
          <w:sz w:val="26"/>
          <w:szCs w:val="26"/>
        </w:rPr>
        <w:t>ΣΥΛΛΟΓΟΣ ΓΟΝΕΩΝ ΚΑΙ ΚΗΔΕΜΟΝΩΝ 8</w:t>
      </w:r>
      <w:r w:rsidRPr="008A733A">
        <w:rPr>
          <w:sz w:val="26"/>
          <w:szCs w:val="26"/>
          <w:vertAlign w:val="superscript"/>
        </w:rPr>
        <w:t>ου</w:t>
      </w:r>
      <w:r w:rsidRPr="008A733A">
        <w:rPr>
          <w:sz w:val="26"/>
          <w:szCs w:val="26"/>
        </w:rPr>
        <w:t xml:space="preserve"> ΓΥΜΝΑΣΙΟΥ ΑΜΑΡΟΥΣΙΟΥ (ΑΓΙΑ ΦΙΛΟΘΕΗ)</w:t>
      </w:r>
    </w:p>
    <w:p w:rsidR="00B9289B" w:rsidRPr="008A733A" w:rsidRDefault="00B9289B" w:rsidP="008A733A">
      <w:pPr>
        <w:pStyle w:val="ListParagraph"/>
        <w:numPr>
          <w:ilvl w:val="0"/>
          <w:numId w:val="2"/>
        </w:numPr>
        <w:spacing w:after="0" w:line="360" w:lineRule="auto"/>
        <w:rPr>
          <w:sz w:val="26"/>
          <w:szCs w:val="26"/>
        </w:rPr>
      </w:pPr>
      <w:r w:rsidRPr="008A733A">
        <w:rPr>
          <w:sz w:val="26"/>
          <w:szCs w:val="26"/>
        </w:rPr>
        <w:t>ΣΥΛΛΟΓΟΣ ΓΟΝΕΩΝ ΚΑΙ ΚΗΔΕΜΟΝΩΝ 9</w:t>
      </w:r>
      <w:r w:rsidRPr="008A733A">
        <w:rPr>
          <w:sz w:val="26"/>
          <w:szCs w:val="26"/>
          <w:vertAlign w:val="superscript"/>
        </w:rPr>
        <w:t>ου</w:t>
      </w:r>
      <w:r w:rsidRPr="008A733A">
        <w:rPr>
          <w:sz w:val="26"/>
          <w:szCs w:val="26"/>
        </w:rPr>
        <w:t xml:space="preserve"> ΛΥΚΕΙΟΥ ΑΜΑΡΟΥΣΙΟΥ </w:t>
      </w:r>
      <w:r>
        <w:rPr>
          <w:sz w:val="26"/>
          <w:szCs w:val="26"/>
        </w:rPr>
        <w:br/>
      </w:r>
      <w:r w:rsidRPr="008A733A">
        <w:rPr>
          <w:sz w:val="26"/>
          <w:szCs w:val="26"/>
        </w:rPr>
        <w:t>(ΑΓΙΑ ΦΙΛΟΘΕΗ)</w:t>
      </w:r>
    </w:p>
    <w:p w:rsidR="00B9289B" w:rsidRPr="008A733A" w:rsidRDefault="00B9289B" w:rsidP="008A733A">
      <w:pPr>
        <w:pStyle w:val="ListParagraph"/>
        <w:numPr>
          <w:ilvl w:val="0"/>
          <w:numId w:val="2"/>
        </w:numPr>
        <w:spacing w:after="0" w:line="360" w:lineRule="auto"/>
        <w:rPr>
          <w:sz w:val="26"/>
          <w:szCs w:val="26"/>
        </w:rPr>
      </w:pPr>
      <w:r w:rsidRPr="008A733A">
        <w:rPr>
          <w:sz w:val="26"/>
          <w:szCs w:val="26"/>
        </w:rPr>
        <w:t>ΟΜΑΔΑ ΠΕΡΙΟΔΙΚΟΥ ΠΟΔΟΝΙΦΤΗΣ Ν.ΙΩΝΙΑ</w:t>
      </w:r>
    </w:p>
    <w:p w:rsidR="00B9289B" w:rsidRDefault="00B9289B" w:rsidP="008A733A">
      <w:pPr>
        <w:pStyle w:val="ListParagraph"/>
        <w:numPr>
          <w:ilvl w:val="0"/>
          <w:numId w:val="2"/>
        </w:numPr>
        <w:spacing w:after="0" w:line="360" w:lineRule="auto"/>
        <w:rPr>
          <w:sz w:val="26"/>
          <w:szCs w:val="26"/>
        </w:rPr>
      </w:pPr>
      <w:r w:rsidRPr="008A733A">
        <w:rPr>
          <w:sz w:val="26"/>
          <w:szCs w:val="26"/>
        </w:rPr>
        <w:t xml:space="preserve">ΑΘΛΗΤΙΚΟΣ ΣΥΛΛΟΓΟΣ ΟΔΥΣΣΕΑΣ ΑΓΙΑΣ ΦΙΛΟΘΕΗΣ ΑΜΑΡΟΥΣΙΟΥ. </w:t>
      </w:r>
    </w:p>
    <w:p w:rsidR="00B9289B" w:rsidRPr="008A733A" w:rsidRDefault="00B9289B" w:rsidP="008A733A">
      <w:pPr>
        <w:pStyle w:val="ListParagraph"/>
        <w:numPr>
          <w:ilvl w:val="0"/>
          <w:numId w:val="2"/>
        </w:numPr>
        <w:spacing w:after="0" w:line="360" w:lineRule="auto"/>
        <w:rPr>
          <w:sz w:val="26"/>
          <w:szCs w:val="26"/>
        </w:rPr>
      </w:pPr>
      <w:r>
        <w:rPr>
          <w:sz w:val="26"/>
          <w:szCs w:val="26"/>
        </w:rPr>
        <w:t>ΑΔΕΔΥ</w:t>
      </w:r>
      <w:r w:rsidRPr="008A733A">
        <w:rPr>
          <w:sz w:val="26"/>
          <w:szCs w:val="26"/>
        </w:rPr>
        <w:t xml:space="preserve">         </w:t>
      </w:r>
    </w:p>
    <w:p w:rsidR="00B9289B" w:rsidRPr="00235C5D" w:rsidRDefault="00B9289B" w:rsidP="00AD6DC4">
      <w:pPr>
        <w:pStyle w:val="ListParagraph"/>
        <w:spacing w:after="0" w:line="360" w:lineRule="auto"/>
        <w:ind w:left="360"/>
        <w:rPr>
          <w:b/>
          <w:sz w:val="26"/>
          <w:szCs w:val="26"/>
          <w:u w:val="single"/>
        </w:rPr>
      </w:pPr>
      <w:r>
        <w:rPr>
          <w:sz w:val="26"/>
          <w:szCs w:val="26"/>
        </w:rPr>
        <w:t xml:space="preserve">     </w:t>
      </w:r>
      <w:r w:rsidRPr="00235C5D">
        <w:rPr>
          <w:b/>
          <w:sz w:val="26"/>
          <w:szCs w:val="26"/>
          <w:u w:val="single"/>
        </w:rPr>
        <w:t>ΔΗΜΟΣ ΑΜΑΡΟΥΣΙΟΥ</w:t>
      </w:r>
    </w:p>
    <w:p w:rsidR="00B9289B" w:rsidRPr="00AD6DC4" w:rsidRDefault="00B9289B" w:rsidP="00AD6DC4">
      <w:pPr>
        <w:pStyle w:val="ListParagraph"/>
        <w:numPr>
          <w:ilvl w:val="0"/>
          <w:numId w:val="2"/>
        </w:numPr>
        <w:spacing w:after="0" w:line="360" w:lineRule="auto"/>
        <w:rPr>
          <w:sz w:val="26"/>
          <w:szCs w:val="26"/>
          <w:u w:val="single"/>
        </w:rPr>
      </w:pPr>
      <w:r w:rsidRPr="008A733A">
        <w:rPr>
          <w:sz w:val="26"/>
          <w:szCs w:val="26"/>
        </w:rPr>
        <w:t>ΔΗΜΟΤΙΚΗ ΠΑΡΑΤΑΞΗ ΝΕΑ ΕΠΟΧΗ</w:t>
      </w:r>
      <w:r w:rsidRPr="00AD6DC4">
        <w:rPr>
          <w:sz w:val="26"/>
          <w:szCs w:val="26"/>
        </w:rPr>
        <w:t xml:space="preserve"> </w:t>
      </w:r>
      <w:r>
        <w:rPr>
          <w:sz w:val="26"/>
          <w:szCs w:val="26"/>
        </w:rPr>
        <w:t>ΑΜΑΡΟΥΣΙΟΥ</w:t>
      </w:r>
    </w:p>
    <w:p w:rsidR="00B9289B" w:rsidRPr="008A733A" w:rsidRDefault="00B9289B" w:rsidP="008A733A">
      <w:pPr>
        <w:pStyle w:val="ListParagraph"/>
        <w:numPr>
          <w:ilvl w:val="0"/>
          <w:numId w:val="2"/>
        </w:numPr>
        <w:spacing w:after="0" w:line="360" w:lineRule="auto"/>
        <w:rPr>
          <w:sz w:val="26"/>
          <w:szCs w:val="26"/>
        </w:rPr>
      </w:pPr>
      <w:r w:rsidRPr="008A733A">
        <w:rPr>
          <w:sz w:val="26"/>
          <w:szCs w:val="26"/>
        </w:rPr>
        <w:t>ΔΗΜΟΤΙΚΗ ΠΑΡΑΤΑΞΗ ΕΝΩΜΕΝΟ ΜΑΡΟΥΣΙ</w:t>
      </w:r>
    </w:p>
    <w:p w:rsidR="00B9289B" w:rsidRPr="008A733A" w:rsidRDefault="00B9289B" w:rsidP="008A733A">
      <w:pPr>
        <w:pStyle w:val="ListParagraph"/>
        <w:numPr>
          <w:ilvl w:val="0"/>
          <w:numId w:val="2"/>
        </w:numPr>
        <w:spacing w:after="0" w:line="360" w:lineRule="auto"/>
        <w:rPr>
          <w:sz w:val="26"/>
          <w:szCs w:val="26"/>
        </w:rPr>
      </w:pPr>
      <w:r w:rsidRPr="008A733A">
        <w:rPr>
          <w:sz w:val="26"/>
          <w:szCs w:val="26"/>
        </w:rPr>
        <w:t>ΔΗΜΟΤΙΚΗ ΠΑΡΑΤΑΞΗ ΕΝΟΤΗΤΑ ΑΝΑΤΡΟΠΗ ΚΑΙ ΕΡΓΟ ΓΙΑ ΤΟ ΜΑΡΟΥΣΙ</w:t>
      </w:r>
    </w:p>
    <w:p w:rsidR="00B9289B" w:rsidRPr="008A733A" w:rsidRDefault="00B9289B" w:rsidP="008A733A">
      <w:pPr>
        <w:pStyle w:val="ListParagraph"/>
        <w:numPr>
          <w:ilvl w:val="0"/>
          <w:numId w:val="2"/>
        </w:numPr>
        <w:spacing w:after="0" w:line="360" w:lineRule="auto"/>
        <w:rPr>
          <w:sz w:val="26"/>
          <w:szCs w:val="26"/>
        </w:rPr>
      </w:pPr>
      <w:r w:rsidRPr="008A733A">
        <w:rPr>
          <w:sz w:val="26"/>
          <w:szCs w:val="26"/>
        </w:rPr>
        <w:t>ΔΗΜΟΤΙΚΗ ΠΑΡΑΤΑΞΗ ΑΔΕΣΜΕΥΤΗ ΦΩΝΗ</w:t>
      </w:r>
      <w:r>
        <w:rPr>
          <w:sz w:val="26"/>
          <w:szCs w:val="26"/>
        </w:rPr>
        <w:t xml:space="preserve"> </w:t>
      </w:r>
      <w:r w:rsidRPr="0022571D">
        <w:rPr>
          <w:sz w:val="26"/>
          <w:szCs w:val="26"/>
        </w:rPr>
        <w:t>ΑΜΑΡΟΥΣΙΟΥ</w:t>
      </w:r>
    </w:p>
    <w:p w:rsidR="00B9289B" w:rsidRDefault="00B9289B" w:rsidP="00235C5D">
      <w:pPr>
        <w:pStyle w:val="ListParagraph"/>
        <w:numPr>
          <w:ilvl w:val="0"/>
          <w:numId w:val="8"/>
        </w:numPr>
        <w:spacing w:after="0" w:line="360" w:lineRule="auto"/>
        <w:rPr>
          <w:sz w:val="26"/>
          <w:szCs w:val="26"/>
        </w:rPr>
      </w:pPr>
      <w:r w:rsidRPr="008A733A">
        <w:rPr>
          <w:sz w:val="26"/>
          <w:szCs w:val="26"/>
        </w:rPr>
        <w:t>ΔΗΜΟΤΙΚΗ ΠΑΡΑΤΑΞΗ ΕΚΤΟΣ ΤΩΝ ΤΟΙΧΩΝ</w:t>
      </w:r>
      <w:r>
        <w:rPr>
          <w:sz w:val="26"/>
          <w:szCs w:val="26"/>
        </w:rPr>
        <w:t xml:space="preserve"> </w:t>
      </w:r>
      <w:r w:rsidRPr="0022571D">
        <w:rPr>
          <w:sz w:val="26"/>
          <w:szCs w:val="26"/>
        </w:rPr>
        <w:t>ΑΜΑΡΟΥΣΙΟΥ</w:t>
      </w:r>
    </w:p>
    <w:p w:rsidR="00B9289B" w:rsidRDefault="00B9289B" w:rsidP="00235C5D">
      <w:pPr>
        <w:pStyle w:val="ListParagraph"/>
        <w:spacing w:after="0" w:line="360" w:lineRule="auto"/>
        <w:ind w:left="360"/>
        <w:rPr>
          <w:b/>
          <w:sz w:val="26"/>
          <w:szCs w:val="26"/>
          <w:u w:val="single"/>
        </w:rPr>
      </w:pPr>
      <w:r>
        <w:rPr>
          <w:b/>
          <w:sz w:val="26"/>
          <w:szCs w:val="26"/>
        </w:rPr>
        <w:t xml:space="preserve">        </w:t>
      </w:r>
      <w:r w:rsidRPr="00235C5D">
        <w:rPr>
          <w:b/>
          <w:sz w:val="26"/>
          <w:szCs w:val="26"/>
          <w:u w:val="single"/>
        </w:rPr>
        <w:t>ΔΗΜΟΣ ΧΑΛΑΝΔΡΙΟΥ</w:t>
      </w:r>
    </w:p>
    <w:p w:rsidR="00B9289B" w:rsidRPr="00235C5D" w:rsidRDefault="00B9289B" w:rsidP="00235C5D">
      <w:pPr>
        <w:pStyle w:val="ListParagraph"/>
        <w:numPr>
          <w:ilvl w:val="0"/>
          <w:numId w:val="8"/>
        </w:numPr>
        <w:spacing w:after="0" w:line="360" w:lineRule="auto"/>
        <w:rPr>
          <w:b/>
          <w:sz w:val="26"/>
          <w:szCs w:val="26"/>
          <w:u w:val="single"/>
        </w:rPr>
      </w:pPr>
      <w:r w:rsidRPr="00235C5D">
        <w:rPr>
          <w:sz w:val="26"/>
          <w:szCs w:val="26"/>
        </w:rPr>
        <w:t>ΔΗΜΟΤΙΚΗ</w:t>
      </w:r>
      <w:r w:rsidRPr="008A733A">
        <w:rPr>
          <w:sz w:val="26"/>
          <w:szCs w:val="26"/>
        </w:rPr>
        <w:t xml:space="preserve"> ΠΑΡΑΤΑΞΗ ΑΝΤΙΣΤΑΣΗ ΜΕ ΤΟΥΣ ΠΟΛΙΤΕΣ ΤΟΥ ΧΑΛΑΝΔΡΙΟΥ</w:t>
      </w:r>
    </w:p>
    <w:p w:rsidR="00B9289B" w:rsidRPr="008A733A" w:rsidRDefault="00B9289B" w:rsidP="00235C5D">
      <w:pPr>
        <w:pStyle w:val="ListParagraph"/>
        <w:numPr>
          <w:ilvl w:val="0"/>
          <w:numId w:val="6"/>
        </w:numPr>
        <w:spacing w:after="0" w:line="360" w:lineRule="auto"/>
        <w:rPr>
          <w:sz w:val="26"/>
          <w:szCs w:val="26"/>
        </w:rPr>
      </w:pPr>
      <w:r w:rsidRPr="008A733A">
        <w:rPr>
          <w:sz w:val="26"/>
          <w:szCs w:val="26"/>
        </w:rPr>
        <w:t>ΔΗΜΟΤΙΚΗ ΠΑΡΑΤΑΞΗ ΟΡΙΖΟΝΤΑΣ 2023</w:t>
      </w:r>
      <w:r>
        <w:rPr>
          <w:sz w:val="26"/>
          <w:szCs w:val="26"/>
        </w:rPr>
        <w:t xml:space="preserve"> ΧΑΛΑΝΔΡΙΟΥ</w:t>
      </w:r>
    </w:p>
    <w:p w:rsidR="00B9289B" w:rsidRDefault="00B9289B" w:rsidP="000236C2">
      <w:pPr>
        <w:pStyle w:val="ListParagraph"/>
        <w:numPr>
          <w:ilvl w:val="0"/>
          <w:numId w:val="2"/>
        </w:numPr>
        <w:spacing w:after="0" w:line="360" w:lineRule="auto"/>
        <w:rPr>
          <w:sz w:val="26"/>
          <w:szCs w:val="26"/>
        </w:rPr>
      </w:pPr>
      <w:r w:rsidRPr="008A733A">
        <w:rPr>
          <w:sz w:val="26"/>
          <w:szCs w:val="26"/>
        </w:rPr>
        <w:t>ΔΗΜΟΤΙΚΗ ΠΑΡΑΤΑΞΗ ΧΑΛΑΝΔΡΙ ΑΛΛΑΖΟΥΜΕ ΠΟΡΕΙΑ</w:t>
      </w:r>
    </w:p>
    <w:p w:rsidR="00B9289B" w:rsidRPr="008A733A" w:rsidRDefault="00B9289B" w:rsidP="008A733A">
      <w:pPr>
        <w:pStyle w:val="ListParagraph"/>
        <w:numPr>
          <w:ilvl w:val="0"/>
          <w:numId w:val="2"/>
        </w:numPr>
        <w:spacing w:after="0" w:line="360" w:lineRule="auto"/>
        <w:rPr>
          <w:sz w:val="26"/>
          <w:szCs w:val="26"/>
        </w:rPr>
      </w:pPr>
      <w:r w:rsidRPr="008A733A">
        <w:rPr>
          <w:sz w:val="26"/>
          <w:szCs w:val="26"/>
        </w:rPr>
        <w:t>ΔΗΜΟΤΙΚΗ ΠΑΡΑΤΑΞΗ ΧΑΛΑΝΔΡΙ ΕΝΑΝΤΙΑ</w:t>
      </w:r>
    </w:p>
    <w:p w:rsidR="00B9289B" w:rsidRPr="00235C5D" w:rsidRDefault="00B9289B" w:rsidP="00235C5D">
      <w:pPr>
        <w:pStyle w:val="ListParagraph"/>
        <w:spacing w:after="0" w:line="360" w:lineRule="auto"/>
        <w:ind w:left="360"/>
        <w:rPr>
          <w:b/>
          <w:sz w:val="26"/>
          <w:szCs w:val="26"/>
          <w:u w:val="single"/>
        </w:rPr>
      </w:pPr>
      <w:r>
        <w:rPr>
          <w:sz w:val="26"/>
          <w:szCs w:val="26"/>
        </w:rPr>
        <w:t xml:space="preserve">        </w:t>
      </w:r>
      <w:r w:rsidRPr="00235C5D">
        <w:rPr>
          <w:b/>
          <w:sz w:val="26"/>
          <w:szCs w:val="26"/>
          <w:u w:val="single"/>
        </w:rPr>
        <w:t>ΔΗΜΟΣ ΛΥΚΟΒΡΥΣΗΣ-ΠΕΥΚΗΣ</w:t>
      </w:r>
    </w:p>
    <w:p w:rsidR="00B9289B" w:rsidRPr="00235C5D" w:rsidRDefault="00B9289B" w:rsidP="00235C5D">
      <w:pPr>
        <w:pStyle w:val="ListParagraph"/>
        <w:numPr>
          <w:ilvl w:val="0"/>
          <w:numId w:val="11"/>
        </w:numPr>
        <w:spacing w:after="0" w:line="360" w:lineRule="auto"/>
        <w:rPr>
          <w:b/>
          <w:sz w:val="26"/>
          <w:szCs w:val="26"/>
        </w:rPr>
      </w:pPr>
      <w:r w:rsidRPr="008A733A">
        <w:rPr>
          <w:sz w:val="26"/>
          <w:szCs w:val="26"/>
        </w:rPr>
        <w:t>ΔΗΜΟΤΙΚΗ ΠΑΡΑΤΑΞΗ ΔΗΜΟΣ ΜΠΡΟΣΤΑ+</w:t>
      </w:r>
      <w:r>
        <w:rPr>
          <w:sz w:val="26"/>
          <w:szCs w:val="26"/>
        </w:rPr>
        <w:t xml:space="preserve"> ΛΥΚΟΒΡΥΣΗΣ-ΠΕΥΚΗΣ</w:t>
      </w:r>
    </w:p>
    <w:p w:rsidR="00B9289B" w:rsidRPr="008A733A" w:rsidRDefault="00B9289B" w:rsidP="008A733A">
      <w:pPr>
        <w:pStyle w:val="ListParagraph"/>
        <w:numPr>
          <w:ilvl w:val="0"/>
          <w:numId w:val="2"/>
        </w:numPr>
        <w:spacing w:after="0" w:line="360" w:lineRule="auto"/>
        <w:rPr>
          <w:sz w:val="26"/>
          <w:szCs w:val="26"/>
        </w:rPr>
      </w:pPr>
      <w:r w:rsidRPr="008A733A">
        <w:rPr>
          <w:sz w:val="26"/>
          <w:szCs w:val="26"/>
        </w:rPr>
        <w:t>ΔΗΜΟΤΙΚΗ ΠΑΡΑΤΑΞΗ ΣΥΜΜΑΧΙΑ ΠΟΛΙΤΩΝ ΠΕΥΚΗΣ-ΛΥΚΟΒΡΥΣΗΣ</w:t>
      </w:r>
    </w:p>
    <w:p w:rsidR="00B9289B" w:rsidRPr="008A733A" w:rsidRDefault="00B9289B" w:rsidP="008A733A">
      <w:pPr>
        <w:pStyle w:val="ListParagraph"/>
        <w:numPr>
          <w:ilvl w:val="0"/>
          <w:numId w:val="2"/>
        </w:numPr>
        <w:spacing w:after="0" w:line="360" w:lineRule="auto"/>
        <w:rPr>
          <w:sz w:val="26"/>
          <w:szCs w:val="26"/>
        </w:rPr>
      </w:pPr>
      <w:r w:rsidRPr="008A733A">
        <w:rPr>
          <w:sz w:val="26"/>
          <w:szCs w:val="26"/>
        </w:rPr>
        <w:t>ΠΑΡΑΤΑΞΗ ΠΕΡΙΦΕΡΕΙΑΣ ΑΤΤΙΚΗΣ ΑΝΤΙΚΑΠΙΤΑΛΙΣΤΙΚΗ ΑΝΑΤΡΟΠΗ ΣΤΗΝ ΑΤΤΙΚΗ</w:t>
      </w:r>
    </w:p>
    <w:p w:rsidR="00B9289B" w:rsidRPr="008A733A" w:rsidRDefault="00B9289B" w:rsidP="008A733A">
      <w:pPr>
        <w:pStyle w:val="ListParagraph"/>
        <w:numPr>
          <w:ilvl w:val="0"/>
          <w:numId w:val="2"/>
        </w:numPr>
        <w:spacing w:after="0" w:line="360" w:lineRule="auto"/>
        <w:rPr>
          <w:sz w:val="26"/>
          <w:szCs w:val="26"/>
        </w:rPr>
      </w:pPr>
      <w:r w:rsidRPr="008A733A">
        <w:rPr>
          <w:sz w:val="26"/>
          <w:szCs w:val="26"/>
        </w:rPr>
        <w:t>ΠΑΡΑΤΑΞΗ ΠΕΡΙΦΕΡΕΙΑΣ ΑΤΤΙΚΗΣ ΑΝΥΠΟΤΑΚΤΗ ΑΤΤΙΚΗ</w:t>
      </w:r>
    </w:p>
    <w:sectPr w:rsidR="00B9289B" w:rsidRPr="008A733A" w:rsidSect="008A733A">
      <w:pgSz w:w="11906" w:h="16838"/>
      <w:pgMar w:top="567" w:right="1700" w:bottom="567"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014"/>
    <w:multiLevelType w:val="hybridMultilevel"/>
    <w:tmpl w:val="52DE8842"/>
    <w:lvl w:ilvl="0" w:tplc="04080009">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
    <w:nsid w:val="0B94639D"/>
    <w:multiLevelType w:val="hybridMultilevel"/>
    <w:tmpl w:val="2CFE9C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5C31107"/>
    <w:multiLevelType w:val="multilevel"/>
    <w:tmpl w:val="6380B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2EE45E4"/>
    <w:multiLevelType w:val="hybridMultilevel"/>
    <w:tmpl w:val="0E647B1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3A50799"/>
    <w:multiLevelType w:val="multilevel"/>
    <w:tmpl w:val="0E647B1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33D245A4"/>
    <w:multiLevelType w:val="hybridMultilevel"/>
    <w:tmpl w:val="B63CA1D6"/>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DC5394E"/>
    <w:multiLevelType w:val="hybridMultilevel"/>
    <w:tmpl w:val="6380B15C"/>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A705418"/>
    <w:multiLevelType w:val="hybridMultilevel"/>
    <w:tmpl w:val="C1DED6DA"/>
    <w:lvl w:ilvl="0" w:tplc="04080009">
      <w:start w:val="1"/>
      <w:numFmt w:val="bullet"/>
      <w:lvlText w:val=""/>
      <w:lvlJc w:val="left"/>
      <w:pPr>
        <w:tabs>
          <w:tab w:val="num" w:pos="1200"/>
        </w:tabs>
        <w:ind w:left="1200" w:hanging="360"/>
      </w:pPr>
      <w:rPr>
        <w:rFonts w:ascii="Wingdings" w:hAnsi="Wingdings" w:hint="default"/>
      </w:rPr>
    </w:lvl>
    <w:lvl w:ilvl="1" w:tplc="04080003" w:tentative="1">
      <w:start w:val="1"/>
      <w:numFmt w:val="bullet"/>
      <w:lvlText w:val="o"/>
      <w:lvlJc w:val="left"/>
      <w:pPr>
        <w:tabs>
          <w:tab w:val="num" w:pos="1920"/>
        </w:tabs>
        <w:ind w:left="1920" w:hanging="360"/>
      </w:pPr>
      <w:rPr>
        <w:rFonts w:ascii="Courier New" w:hAnsi="Courier New" w:hint="default"/>
      </w:rPr>
    </w:lvl>
    <w:lvl w:ilvl="2" w:tplc="04080005" w:tentative="1">
      <w:start w:val="1"/>
      <w:numFmt w:val="bullet"/>
      <w:lvlText w:val=""/>
      <w:lvlJc w:val="left"/>
      <w:pPr>
        <w:tabs>
          <w:tab w:val="num" w:pos="2640"/>
        </w:tabs>
        <w:ind w:left="2640" w:hanging="360"/>
      </w:pPr>
      <w:rPr>
        <w:rFonts w:ascii="Wingdings" w:hAnsi="Wingdings" w:hint="default"/>
      </w:rPr>
    </w:lvl>
    <w:lvl w:ilvl="3" w:tplc="04080001" w:tentative="1">
      <w:start w:val="1"/>
      <w:numFmt w:val="bullet"/>
      <w:lvlText w:val=""/>
      <w:lvlJc w:val="left"/>
      <w:pPr>
        <w:tabs>
          <w:tab w:val="num" w:pos="3360"/>
        </w:tabs>
        <w:ind w:left="3360" w:hanging="360"/>
      </w:pPr>
      <w:rPr>
        <w:rFonts w:ascii="Symbol" w:hAnsi="Symbol" w:hint="default"/>
      </w:rPr>
    </w:lvl>
    <w:lvl w:ilvl="4" w:tplc="04080003" w:tentative="1">
      <w:start w:val="1"/>
      <w:numFmt w:val="bullet"/>
      <w:lvlText w:val="o"/>
      <w:lvlJc w:val="left"/>
      <w:pPr>
        <w:tabs>
          <w:tab w:val="num" w:pos="4080"/>
        </w:tabs>
        <w:ind w:left="4080" w:hanging="360"/>
      </w:pPr>
      <w:rPr>
        <w:rFonts w:ascii="Courier New" w:hAnsi="Courier New" w:hint="default"/>
      </w:rPr>
    </w:lvl>
    <w:lvl w:ilvl="5" w:tplc="04080005" w:tentative="1">
      <w:start w:val="1"/>
      <w:numFmt w:val="bullet"/>
      <w:lvlText w:val=""/>
      <w:lvlJc w:val="left"/>
      <w:pPr>
        <w:tabs>
          <w:tab w:val="num" w:pos="4800"/>
        </w:tabs>
        <w:ind w:left="4800" w:hanging="360"/>
      </w:pPr>
      <w:rPr>
        <w:rFonts w:ascii="Wingdings" w:hAnsi="Wingdings" w:hint="default"/>
      </w:rPr>
    </w:lvl>
    <w:lvl w:ilvl="6" w:tplc="04080001" w:tentative="1">
      <w:start w:val="1"/>
      <w:numFmt w:val="bullet"/>
      <w:lvlText w:val=""/>
      <w:lvlJc w:val="left"/>
      <w:pPr>
        <w:tabs>
          <w:tab w:val="num" w:pos="5520"/>
        </w:tabs>
        <w:ind w:left="5520" w:hanging="360"/>
      </w:pPr>
      <w:rPr>
        <w:rFonts w:ascii="Symbol" w:hAnsi="Symbol" w:hint="default"/>
      </w:rPr>
    </w:lvl>
    <w:lvl w:ilvl="7" w:tplc="04080003" w:tentative="1">
      <w:start w:val="1"/>
      <w:numFmt w:val="bullet"/>
      <w:lvlText w:val="o"/>
      <w:lvlJc w:val="left"/>
      <w:pPr>
        <w:tabs>
          <w:tab w:val="num" w:pos="6240"/>
        </w:tabs>
        <w:ind w:left="6240" w:hanging="360"/>
      </w:pPr>
      <w:rPr>
        <w:rFonts w:ascii="Courier New" w:hAnsi="Courier New" w:hint="default"/>
      </w:rPr>
    </w:lvl>
    <w:lvl w:ilvl="8" w:tplc="04080005" w:tentative="1">
      <w:start w:val="1"/>
      <w:numFmt w:val="bullet"/>
      <w:lvlText w:val=""/>
      <w:lvlJc w:val="left"/>
      <w:pPr>
        <w:tabs>
          <w:tab w:val="num" w:pos="6960"/>
        </w:tabs>
        <w:ind w:left="6960" w:hanging="360"/>
      </w:pPr>
      <w:rPr>
        <w:rFonts w:ascii="Wingdings" w:hAnsi="Wingdings" w:hint="default"/>
      </w:rPr>
    </w:lvl>
  </w:abstractNum>
  <w:abstractNum w:abstractNumId="8">
    <w:nsid w:val="72590423"/>
    <w:multiLevelType w:val="hybridMultilevel"/>
    <w:tmpl w:val="D61218BA"/>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BCD4945"/>
    <w:multiLevelType w:val="hybridMultilevel"/>
    <w:tmpl w:val="43C40454"/>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F1479F7"/>
    <w:multiLevelType w:val="multilevel"/>
    <w:tmpl w:val="0E647B1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6"/>
  </w:num>
  <w:num w:numId="5">
    <w:abstractNumId w:val="2"/>
  </w:num>
  <w:num w:numId="6">
    <w:abstractNumId w:val="9"/>
  </w:num>
  <w:num w:numId="7">
    <w:abstractNumId w:val="4"/>
  </w:num>
  <w:num w:numId="8">
    <w:abstractNumId w:val="5"/>
  </w:num>
  <w:num w:numId="9">
    <w:abstractNumId w:val="0"/>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214A9"/>
    <w:rsid w:val="000214A9"/>
    <w:rsid w:val="000236C2"/>
    <w:rsid w:val="000A413F"/>
    <w:rsid w:val="001154EC"/>
    <w:rsid w:val="0016643F"/>
    <w:rsid w:val="001A0311"/>
    <w:rsid w:val="001B4A53"/>
    <w:rsid w:val="001B5912"/>
    <w:rsid w:val="002037A9"/>
    <w:rsid w:val="00205EB6"/>
    <w:rsid w:val="0022571D"/>
    <w:rsid w:val="00235C5D"/>
    <w:rsid w:val="00240D90"/>
    <w:rsid w:val="002E2DDB"/>
    <w:rsid w:val="002E32CF"/>
    <w:rsid w:val="0033218F"/>
    <w:rsid w:val="003A20E9"/>
    <w:rsid w:val="003B2470"/>
    <w:rsid w:val="004064E8"/>
    <w:rsid w:val="004319B0"/>
    <w:rsid w:val="004362E2"/>
    <w:rsid w:val="00463F04"/>
    <w:rsid w:val="004C4842"/>
    <w:rsid w:val="004C677C"/>
    <w:rsid w:val="0051648C"/>
    <w:rsid w:val="00525BF6"/>
    <w:rsid w:val="005D54AC"/>
    <w:rsid w:val="005E072D"/>
    <w:rsid w:val="00600B5E"/>
    <w:rsid w:val="00631167"/>
    <w:rsid w:val="006320AB"/>
    <w:rsid w:val="006B3630"/>
    <w:rsid w:val="00714D62"/>
    <w:rsid w:val="00750C3E"/>
    <w:rsid w:val="00770D38"/>
    <w:rsid w:val="00791248"/>
    <w:rsid w:val="00791A03"/>
    <w:rsid w:val="007C43BE"/>
    <w:rsid w:val="007C6B64"/>
    <w:rsid w:val="0085787C"/>
    <w:rsid w:val="00870171"/>
    <w:rsid w:val="008769D0"/>
    <w:rsid w:val="00881000"/>
    <w:rsid w:val="0088222C"/>
    <w:rsid w:val="0088652B"/>
    <w:rsid w:val="008A733A"/>
    <w:rsid w:val="008E37F2"/>
    <w:rsid w:val="008E474F"/>
    <w:rsid w:val="0091156A"/>
    <w:rsid w:val="00924143"/>
    <w:rsid w:val="009C2253"/>
    <w:rsid w:val="009F5507"/>
    <w:rsid w:val="00AB2F4C"/>
    <w:rsid w:val="00AD6DC4"/>
    <w:rsid w:val="00AE61A9"/>
    <w:rsid w:val="00B1130C"/>
    <w:rsid w:val="00B57756"/>
    <w:rsid w:val="00B62FAF"/>
    <w:rsid w:val="00B9289B"/>
    <w:rsid w:val="00BA794D"/>
    <w:rsid w:val="00BB6FD3"/>
    <w:rsid w:val="00C94C2F"/>
    <w:rsid w:val="00C95E4F"/>
    <w:rsid w:val="00D02213"/>
    <w:rsid w:val="00D42EFB"/>
    <w:rsid w:val="00D679EE"/>
    <w:rsid w:val="00D93434"/>
    <w:rsid w:val="00DA4A0D"/>
    <w:rsid w:val="00DF528A"/>
    <w:rsid w:val="00E015C4"/>
    <w:rsid w:val="00E24D93"/>
    <w:rsid w:val="00E902CE"/>
    <w:rsid w:val="00E916C3"/>
    <w:rsid w:val="00E953BF"/>
    <w:rsid w:val="00EC5EF3"/>
    <w:rsid w:val="00EE644E"/>
    <w:rsid w:val="00F00462"/>
    <w:rsid w:val="00F3540E"/>
    <w:rsid w:val="00F409E2"/>
    <w:rsid w:val="00F63296"/>
    <w:rsid w:val="00FA29AC"/>
    <w:rsid w:val="00FE4D1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3BE"/>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214A9"/>
    <w:rPr>
      <w:rFonts w:cs="Times New Roman"/>
      <w:color w:val="0000FF"/>
      <w:u w:val="single"/>
    </w:rPr>
  </w:style>
  <w:style w:type="paragraph" w:styleId="ListParagraph">
    <w:name w:val="List Paragraph"/>
    <w:basedOn w:val="Normal"/>
    <w:uiPriority w:val="99"/>
    <w:qFormat/>
    <w:rsid w:val="00E916C3"/>
    <w:pPr>
      <w:ind w:left="720"/>
      <w:contextualSpacing/>
    </w:pPr>
  </w:style>
  <w:style w:type="paragraph" w:styleId="BalloonText">
    <w:name w:val="Balloon Text"/>
    <w:basedOn w:val="Normal"/>
    <w:link w:val="BalloonTextChar"/>
    <w:uiPriority w:val="99"/>
    <w:semiHidden/>
    <w:rsid w:val="008A7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A733A"/>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510030114">
      <w:marLeft w:val="0"/>
      <w:marRight w:val="0"/>
      <w:marTop w:val="0"/>
      <w:marBottom w:val="0"/>
      <w:divBdr>
        <w:top w:val="none" w:sz="0" w:space="0" w:color="auto"/>
        <w:left w:val="none" w:sz="0" w:space="0" w:color="auto"/>
        <w:bottom w:val="none" w:sz="0" w:space="0" w:color="auto"/>
        <w:right w:val="none" w:sz="0" w:space="0" w:color="auto"/>
      </w:divBdr>
      <w:divsChild>
        <w:div w:id="510030116">
          <w:marLeft w:val="0"/>
          <w:marRight w:val="0"/>
          <w:marTop w:val="0"/>
          <w:marBottom w:val="0"/>
          <w:divBdr>
            <w:top w:val="none" w:sz="0" w:space="0" w:color="auto"/>
            <w:left w:val="none" w:sz="0" w:space="0" w:color="auto"/>
            <w:bottom w:val="none" w:sz="0" w:space="0" w:color="auto"/>
            <w:right w:val="none" w:sz="0" w:space="0" w:color="auto"/>
          </w:divBdr>
          <w:divsChild>
            <w:div w:id="510030109">
              <w:marLeft w:val="0"/>
              <w:marRight w:val="0"/>
              <w:marTop w:val="0"/>
              <w:marBottom w:val="0"/>
              <w:divBdr>
                <w:top w:val="none" w:sz="0" w:space="0" w:color="auto"/>
                <w:left w:val="none" w:sz="0" w:space="0" w:color="auto"/>
                <w:bottom w:val="none" w:sz="0" w:space="0" w:color="auto"/>
                <w:right w:val="none" w:sz="0" w:space="0" w:color="auto"/>
              </w:divBdr>
            </w:div>
            <w:div w:id="51003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30115">
      <w:marLeft w:val="0"/>
      <w:marRight w:val="0"/>
      <w:marTop w:val="0"/>
      <w:marBottom w:val="0"/>
      <w:divBdr>
        <w:top w:val="none" w:sz="0" w:space="0" w:color="auto"/>
        <w:left w:val="none" w:sz="0" w:space="0" w:color="auto"/>
        <w:bottom w:val="none" w:sz="0" w:space="0" w:color="auto"/>
        <w:right w:val="none" w:sz="0" w:space="0" w:color="auto"/>
      </w:divBdr>
      <w:divsChild>
        <w:div w:id="510030113">
          <w:marLeft w:val="0"/>
          <w:marRight w:val="0"/>
          <w:marTop w:val="0"/>
          <w:marBottom w:val="0"/>
          <w:divBdr>
            <w:top w:val="none" w:sz="0" w:space="0" w:color="auto"/>
            <w:left w:val="none" w:sz="0" w:space="0" w:color="auto"/>
            <w:bottom w:val="none" w:sz="0" w:space="0" w:color="auto"/>
            <w:right w:val="none" w:sz="0" w:space="0" w:color="auto"/>
          </w:divBdr>
          <w:divsChild>
            <w:div w:id="510030110">
              <w:marLeft w:val="0"/>
              <w:marRight w:val="0"/>
              <w:marTop w:val="0"/>
              <w:marBottom w:val="0"/>
              <w:divBdr>
                <w:top w:val="none" w:sz="0" w:space="0" w:color="auto"/>
                <w:left w:val="none" w:sz="0" w:space="0" w:color="auto"/>
                <w:bottom w:val="none" w:sz="0" w:space="0" w:color="auto"/>
                <w:right w:val="none" w:sz="0" w:space="0" w:color="auto"/>
              </w:divBdr>
            </w:div>
            <w:div w:id="51003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3190</Characters>
  <Application>Microsoft Office Word</Application>
  <DocSecurity>0</DocSecurity>
  <Lines>26</Lines>
  <Paragraphs>7</Paragraphs>
  <ScaleCrop>false</ScaleCrop>
  <Company>HP</Company>
  <LinksUpToDate>false</LinksUpToDate>
  <CharactersWithSpaces>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ΔΕΛΤΙΟ ΤΥΠΟΥ</dc:title>
  <dc:creator>MAYAKIS ELEFTHERIOS</dc:creator>
  <cp:lastModifiedBy>Efi Manimani</cp:lastModifiedBy>
  <cp:revision>2</cp:revision>
  <cp:lastPrinted>2019-10-15T09:04:00Z</cp:lastPrinted>
  <dcterms:created xsi:type="dcterms:W3CDTF">2019-10-17T08:08:00Z</dcterms:created>
  <dcterms:modified xsi:type="dcterms:W3CDTF">2019-10-17T08:08:00Z</dcterms:modified>
</cp:coreProperties>
</file>