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E9" w:rsidRPr="000E5BE9" w:rsidRDefault="000E5BE9" w:rsidP="000E5BE9">
      <w:pPr>
        <w:pStyle w:val="Default"/>
        <w:rPr>
          <w:rFonts w:asciiTheme="minorHAnsi" w:hAnsiTheme="minorHAnsi"/>
          <w:shadow/>
          <w:sz w:val="22"/>
          <w:szCs w:val="22"/>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 </w:t>
      </w:r>
      <w:r w:rsidRPr="000E5BE9">
        <w:rPr>
          <w:rFonts w:asciiTheme="minorHAnsi" w:hAnsiTheme="minorHAnsi"/>
          <w:b/>
          <w:bCs/>
          <w:shadow/>
          <w:sz w:val="22"/>
          <w:szCs w:val="22"/>
        </w:rPr>
        <w:t xml:space="preserve">ΟΧΙ ΣΤΗ ΜΕΤΕΓΚΑΤΑΣΤΑΣΗ ΤΟΥ ΚΑΖΙΝΟ ΠΑΡΝΗΘΑΣ ΣΤΟ ΚΤΗΜΑ ΔΗΛΑΒΕΡΗ </w:t>
      </w:r>
    </w:p>
    <w:p w:rsidR="000E5BE9" w:rsidRDefault="000E5BE9" w:rsidP="000E5BE9">
      <w:pPr>
        <w:pStyle w:val="Default"/>
        <w:rPr>
          <w:rFonts w:asciiTheme="minorHAnsi" w:hAnsiTheme="minorHAnsi"/>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Αγαπητοί Γονείς, Αγαπητοί Μαθητές, Αγαπητοί Φορείς του Χαλανδρίου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Όπως όλοι γνωρίζουμε είναι σε εξέλιξη η μεταστέγαση του Καζίνο της Πάρνηθας στο Κτήμα </w:t>
      </w:r>
      <w:proofErr w:type="spellStart"/>
      <w:r w:rsidRPr="000E5BE9">
        <w:rPr>
          <w:rFonts w:asciiTheme="minorHAnsi" w:hAnsiTheme="minorHAnsi"/>
          <w:shadow/>
          <w:sz w:val="22"/>
          <w:szCs w:val="22"/>
        </w:rPr>
        <w:t>Δηλαβέρη</w:t>
      </w:r>
      <w:proofErr w:type="spellEnd"/>
      <w:r w:rsidRPr="000E5BE9">
        <w:rPr>
          <w:rFonts w:asciiTheme="minorHAnsi" w:hAnsiTheme="minorHAnsi"/>
          <w:shadow/>
          <w:sz w:val="22"/>
          <w:szCs w:val="22"/>
        </w:rPr>
        <w:t xml:space="preserve"> στη συμβολή των οδών Κηφισίας &amp; Σπύρου Λούη, δηλαδή, σε μια από τις τελευταίες εκτάσεις πρασίνου που έχουν απομείνει, σε απόσταση αναπνοής (μερικών δεκάδων μέτρων) από τον Συνοικισμό του Χαλανδρίου και σε ακτίνα 100 μέτρων από γειτονικά σχολεία. </w:t>
      </w:r>
    </w:p>
    <w:p w:rsidR="000E5BE9" w:rsidRDefault="000E5BE9" w:rsidP="000E5BE9">
      <w:pPr>
        <w:pStyle w:val="Default"/>
        <w:rPr>
          <w:rFonts w:asciiTheme="minorHAnsi" w:hAnsiTheme="minorHAnsi"/>
          <w:b/>
          <w:bCs/>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b/>
          <w:bCs/>
          <w:shadow/>
          <w:sz w:val="22"/>
          <w:szCs w:val="22"/>
        </w:rPr>
        <w:t xml:space="preserve">Στις 7 Φεβρουαρίου εκδικάζονται στο Συμβούλιο της Επικρατείας οι προσφυγές Φορέων και Δήμων κατά της απόφασης της μεταφοράς </w:t>
      </w:r>
    </w:p>
    <w:p w:rsidR="000E5BE9" w:rsidRDefault="000E5BE9" w:rsidP="000E5BE9">
      <w:pPr>
        <w:pStyle w:val="Default"/>
        <w:rPr>
          <w:rFonts w:asciiTheme="minorHAnsi" w:hAnsiTheme="minorHAnsi"/>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Η οικονομική στόχευση όλων των σχετικών νομοθετημάτων και οι αλλαγές στη «χωρική πολιτική» που </w:t>
      </w:r>
      <w:proofErr w:type="spellStart"/>
      <w:r w:rsidRPr="000E5BE9">
        <w:rPr>
          <w:rFonts w:asciiTheme="minorHAnsi" w:hAnsiTheme="minorHAnsi"/>
          <w:shadow/>
          <w:sz w:val="22"/>
          <w:szCs w:val="22"/>
        </w:rPr>
        <w:t>προω</w:t>
      </w:r>
      <w:proofErr w:type="spellEnd"/>
      <w:r w:rsidRPr="000E5BE9">
        <w:rPr>
          <w:rFonts w:asciiTheme="minorHAnsi" w:hAnsiTheme="minorHAnsi"/>
          <w:shadow/>
          <w:sz w:val="22"/>
          <w:szCs w:val="22"/>
        </w:rPr>
        <w:t xml:space="preserve">- </w:t>
      </w:r>
      <w:proofErr w:type="spellStart"/>
      <w:r w:rsidRPr="000E5BE9">
        <w:rPr>
          <w:rFonts w:asciiTheme="minorHAnsi" w:hAnsiTheme="minorHAnsi"/>
          <w:shadow/>
          <w:sz w:val="22"/>
          <w:szCs w:val="22"/>
        </w:rPr>
        <w:t>θήθηκαν</w:t>
      </w:r>
      <w:proofErr w:type="spellEnd"/>
      <w:r w:rsidRPr="000E5BE9">
        <w:rPr>
          <w:rFonts w:asciiTheme="minorHAnsi" w:hAnsiTheme="minorHAnsi"/>
          <w:shadow/>
          <w:sz w:val="22"/>
          <w:szCs w:val="22"/>
        </w:rPr>
        <w:t xml:space="preserve"> όλα τα προηγούμενα χρόνια και από όλες τις κυβερνήσεις, βρίσκονται σε αντίθεση με τις ανάγκες τις δικές μας και των παιδιών μας.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Για παράδειγμα προκρίνεται η περαιτέρω ανάδειξη της Αττικής ως τουριστικού προορισμού πολυτελείας. Ση- μαντικό τμήμα του συνολικού αριθμού επισκεπτών της χώρας διανυκτερεύει μία με δύο ημέρες στην Αττική. Ο σχεδιασμός στοχεύει φυσικά στην αύξηση της παραμονής των επισκεπτών στην Αττική, αλλά και στην </w:t>
      </w:r>
      <w:proofErr w:type="spellStart"/>
      <w:r w:rsidRPr="000E5BE9">
        <w:rPr>
          <w:rFonts w:asciiTheme="minorHAnsi" w:hAnsiTheme="minorHAnsi"/>
          <w:shadow/>
          <w:sz w:val="22"/>
          <w:szCs w:val="22"/>
        </w:rPr>
        <w:t>αξιοποί</w:t>
      </w:r>
      <w:proofErr w:type="spellEnd"/>
      <w:r w:rsidRPr="000E5BE9">
        <w:rPr>
          <w:rFonts w:asciiTheme="minorHAnsi" w:hAnsiTheme="minorHAnsi"/>
          <w:shadow/>
          <w:sz w:val="22"/>
          <w:szCs w:val="22"/>
        </w:rPr>
        <w:t xml:space="preserve">- </w:t>
      </w:r>
      <w:proofErr w:type="spellStart"/>
      <w:r w:rsidRPr="000E5BE9">
        <w:rPr>
          <w:rFonts w:asciiTheme="minorHAnsi" w:hAnsiTheme="minorHAnsi"/>
          <w:shadow/>
          <w:sz w:val="22"/>
          <w:szCs w:val="22"/>
        </w:rPr>
        <w:t>ηση</w:t>
      </w:r>
      <w:proofErr w:type="spellEnd"/>
      <w:r w:rsidRPr="000E5BE9">
        <w:rPr>
          <w:rFonts w:asciiTheme="minorHAnsi" w:hAnsiTheme="minorHAnsi"/>
          <w:shadow/>
          <w:sz w:val="22"/>
          <w:szCs w:val="22"/>
        </w:rPr>
        <w:t xml:space="preserve"> άλλων μορφών όπως ως «τουρισμού του Σαββατοκύριακου» ή «ιατρικό τουρισμό» κλπ. </w:t>
      </w:r>
    </w:p>
    <w:p w:rsidR="000E5BE9" w:rsidRDefault="000E5BE9" w:rsidP="000E5BE9">
      <w:pPr>
        <w:pStyle w:val="Default"/>
        <w:rPr>
          <w:rFonts w:asciiTheme="minorHAnsi" w:hAnsiTheme="minorHAnsi"/>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Ο σχεδιασμός για τη μετεγκατάσταση του Καζίνο της Πάρνηθας στο κτήμα </w:t>
      </w:r>
      <w:proofErr w:type="spellStart"/>
      <w:r w:rsidRPr="000E5BE9">
        <w:rPr>
          <w:rFonts w:asciiTheme="minorHAnsi" w:hAnsiTheme="minorHAnsi"/>
          <w:shadow/>
          <w:sz w:val="22"/>
          <w:szCs w:val="22"/>
        </w:rPr>
        <w:t>Δηλαβέρη</w:t>
      </w:r>
      <w:proofErr w:type="spellEnd"/>
      <w:r w:rsidRPr="000E5BE9">
        <w:rPr>
          <w:rFonts w:asciiTheme="minorHAnsi" w:hAnsiTheme="minorHAnsi"/>
          <w:shadow/>
          <w:sz w:val="22"/>
          <w:szCs w:val="22"/>
        </w:rPr>
        <w:t xml:space="preserve"> οικοδομείται πάνω σε αυτή την πραγματικότητα.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Η γενική χωροταξική πολιτική δεν είναι αποκομμένη από την αντιλαϊκή πολιτική που ακολουθείται δεμένη με τις κατευθύνσεις της ΕΕ σε βάρος των μορφωτικών αναγκών των παιδιών μας. </w:t>
      </w:r>
    </w:p>
    <w:p w:rsidR="000E5BE9" w:rsidRDefault="000E5BE9" w:rsidP="000E5BE9">
      <w:pPr>
        <w:pStyle w:val="Default"/>
        <w:rPr>
          <w:rFonts w:asciiTheme="minorHAnsi" w:hAnsiTheme="minorHAnsi"/>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Ας σκεφτούμε μόνο ότι σε απόσταση μερικών μέτρων από τα σχολεία της περιοχής μας, ιεραρχούνται </w:t>
      </w:r>
      <w:proofErr w:type="spellStart"/>
      <w:r w:rsidRPr="000E5BE9">
        <w:rPr>
          <w:rFonts w:asciiTheme="minorHAnsi" w:hAnsiTheme="minorHAnsi"/>
          <w:shadow/>
          <w:sz w:val="22"/>
          <w:szCs w:val="22"/>
        </w:rPr>
        <w:t>επενδύ</w:t>
      </w:r>
      <w:proofErr w:type="spellEnd"/>
      <w:r w:rsidRPr="000E5BE9">
        <w:rPr>
          <w:rFonts w:asciiTheme="minorHAnsi" w:hAnsiTheme="minorHAnsi"/>
          <w:shadow/>
          <w:sz w:val="22"/>
          <w:szCs w:val="22"/>
        </w:rPr>
        <w:t>- σεις με επίκεντρο το τζόγο, την ίδια στιγμή που καθημερινά «</w:t>
      </w:r>
      <w:proofErr w:type="spellStart"/>
      <w:r w:rsidRPr="000E5BE9">
        <w:rPr>
          <w:rFonts w:asciiTheme="minorHAnsi" w:hAnsiTheme="minorHAnsi"/>
          <w:shadow/>
          <w:sz w:val="22"/>
          <w:szCs w:val="22"/>
        </w:rPr>
        <w:t>τζογάρουν</w:t>
      </w:r>
      <w:proofErr w:type="spellEnd"/>
      <w:r w:rsidRPr="000E5BE9">
        <w:rPr>
          <w:rFonts w:asciiTheme="minorHAnsi" w:hAnsiTheme="minorHAnsi"/>
          <w:shadow/>
          <w:sz w:val="22"/>
          <w:szCs w:val="22"/>
        </w:rPr>
        <w:t xml:space="preserve">» τις ζωές των παιδιών μας με τις πα- </w:t>
      </w:r>
      <w:proofErr w:type="spellStart"/>
      <w:r w:rsidRPr="000E5BE9">
        <w:rPr>
          <w:rFonts w:asciiTheme="minorHAnsi" w:hAnsiTheme="minorHAnsi"/>
          <w:shadow/>
          <w:sz w:val="22"/>
          <w:szCs w:val="22"/>
        </w:rPr>
        <w:t>ρακάτω</w:t>
      </w:r>
      <w:proofErr w:type="spellEnd"/>
      <w:r w:rsidRPr="000E5BE9">
        <w:rPr>
          <w:rFonts w:asciiTheme="minorHAnsi" w:hAnsiTheme="minorHAnsi"/>
          <w:shadow/>
          <w:sz w:val="22"/>
          <w:szCs w:val="22"/>
        </w:rPr>
        <w:t xml:space="preserve"> βασικές ελλείψεις στα σχολεία μας. Να θυμίσουμε μερικά παραδείγματα: τα ταβάνια σχολείων που πέφτουν, τους ηλεκτρολογικούς πίνακες που βραχυκυκλώνουν, τους αντισεισμικούς ελέγχους που δεν έχουν γίνει, τους ελέγχους πυροπροστασίας που δεν έχουν γίνει, τα σχολεία που λείπουν από το Πάτημα αλλά και συνολικά από το Χαλάνδρι, τα </w:t>
      </w:r>
      <w:proofErr w:type="spellStart"/>
      <w:r w:rsidRPr="000E5BE9">
        <w:rPr>
          <w:rFonts w:asciiTheme="minorHAnsi" w:hAnsiTheme="minorHAnsi"/>
          <w:shadow/>
          <w:sz w:val="22"/>
          <w:szCs w:val="22"/>
        </w:rPr>
        <w:t>container</w:t>
      </w:r>
      <w:proofErr w:type="spellEnd"/>
      <w:r w:rsidRPr="000E5BE9">
        <w:rPr>
          <w:rFonts w:asciiTheme="minorHAnsi" w:hAnsiTheme="minorHAnsi"/>
          <w:shadow/>
          <w:sz w:val="22"/>
          <w:szCs w:val="22"/>
        </w:rPr>
        <w:t xml:space="preserve"> της Υποχρεωτικής Δίχρονης Προσχολικής Αγωγής που ξεφυτρώνουν σαν μανιτάρια στις αυλές των σχολείων μας. </w:t>
      </w:r>
    </w:p>
    <w:p w:rsidR="000E5BE9" w:rsidRDefault="000E5BE9" w:rsidP="000E5BE9">
      <w:pPr>
        <w:pStyle w:val="Default"/>
        <w:rPr>
          <w:rFonts w:asciiTheme="minorHAnsi" w:hAnsiTheme="minorHAnsi"/>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Έχουμε συσσωρευμένη πείρα από τις «επενδύσεις» τους: Τι απέμεινε π.χ. στο λαό της περιοχής από τα </w:t>
      </w:r>
      <w:proofErr w:type="spellStart"/>
      <w:r w:rsidRPr="000E5BE9">
        <w:rPr>
          <w:rFonts w:asciiTheme="minorHAnsi" w:hAnsiTheme="minorHAnsi"/>
          <w:shadow/>
          <w:sz w:val="22"/>
          <w:szCs w:val="22"/>
        </w:rPr>
        <w:t>Ολυ</w:t>
      </w:r>
      <w:proofErr w:type="spellEnd"/>
      <w:r w:rsidRPr="000E5BE9">
        <w:rPr>
          <w:rFonts w:asciiTheme="minorHAnsi" w:hAnsiTheme="minorHAnsi"/>
          <w:shadow/>
          <w:sz w:val="22"/>
          <w:szCs w:val="22"/>
        </w:rPr>
        <w:t xml:space="preserve">- </w:t>
      </w:r>
      <w:proofErr w:type="spellStart"/>
      <w:r w:rsidRPr="000E5BE9">
        <w:rPr>
          <w:rFonts w:asciiTheme="minorHAnsi" w:hAnsiTheme="minorHAnsi"/>
          <w:shadow/>
          <w:sz w:val="22"/>
          <w:szCs w:val="22"/>
        </w:rPr>
        <w:t>μπιακά</w:t>
      </w:r>
      <w:proofErr w:type="spellEnd"/>
      <w:r w:rsidRPr="000E5BE9">
        <w:rPr>
          <w:rFonts w:asciiTheme="minorHAnsi" w:hAnsiTheme="minorHAnsi"/>
          <w:shadow/>
          <w:sz w:val="22"/>
          <w:szCs w:val="22"/>
        </w:rPr>
        <w:t xml:space="preserve"> ακίνητα και ποιος σήμερα τα εκμεταλλεύεται; Αναμορφώθηκε η πόλη σε όφελος των εργαζομένων και των παιδιών μας; Έχουν τα παιδιά μας δωρεάν πρόσβαση σε χώρους αθλητισμούς; </w:t>
      </w:r>
    </w:p>
    <w:p w:rsidR="000E5BE9" w:rsidRDefault="000E5BE9" w:rsidP="000E5BE9">
      <w:pPr>
        <w:pStyle w:val="Default"/>
        <w:rPr>
          <w:rFonts w:asciiTheme="minorHAnsi" w:hAnsiTheme="minorHAnsi"/>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Οι προτεραιότητες της ανάπτυξης δε γίνονται φυσικά με κριτήριο την ικανοποίηση των αναγκών μας αλλά με βάση εκείνες οι επενδύσεις που εξασφαλίζουν το μεγαλύτερο ποσοστό κέρδους στους επιχειρηματικούς </w:t>
      </w:r>
      <w:proofErr w:type="spellStart"/>
      <w:r w:rsidRPr="000E5BE9">
        <w:rPr>
          <w:rFonts w:asciiTheme="minorHAnsi" w:hAnsiTheme="minorHAnsi"/>
          <w:shadow/>
          <w:sz w:val="22"/>
          <w:szCs w:val="22"/>
        </w:rPr>
        <w:t>ομί</w:t>
      </w:r>
      <w:proofErr w:type="spellEnd"/>
      <w:r w:rsidRPr="000E5BE9">
        <w:rPr>
          <w:rFonts w:asciiTheme="minorHAnsi" w:hAnsiTheme="minorHAnsi"/>
          <w:shadow/>
          <w:sz w:val="22"/>
          <w:szCs w:val="22"/>
        </w:rPr>
        <w:t xml:space="preserve">- </w:t>
      </w:r>
      <w:proofErr w:type="spellStart"/>
      <w:r w:rsidRPr="000E5BE9">
        <w:rPr>
          <w:rFonts w:asciiTheme="minorHAnsi" w:hAnsiTheme="minorHAnsi"/>
          <w:shadow/>
          <w:sz w:val="22"/>
          <w:szCs w:val="22"/>
        </w:rPr>
        <w:t>λους</w:t>
      </w:r>
      <w:proofErr w:type="spellEnd"/>
      <w:r w:rsidRPr="000E5BE9">
        <w:rPr>
          <w:rFonts w:asciiTheme="minorHAnsi" w:hAnsiTheme="minorHAnsi"/>
          <w:shadow/>
          <w:sz w:val="22"/>
          <w:szCs w:val="22"/>
        </w:rPr>
        <w:t xml:space="preserve">. Η μετεγκατάσταση του Καζίνο της Πάρνηθας στην περιοχή μας αυτό το σκοπό υπηρετεί.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Μια σειρά από αναγκαία έργα, απαραίτητα για τις λαϊκές ανάγκες, δεν προωθούνται. Χαρακτηριστικά </w:t>
      </w:r>
      <w:proofErr w:type="spellStart"/>
      <w:r w:rsidRPr="000E5BE9">
        <w:rPr>
          <w:rFonts w:asciiTheme="minorHAnsi" w:hAnsiTheme="minorHAnsi"/>
          <w:shadow/>
          <w:sz w:val="22"/>
          <w:szCs w:val="22"/>
        </w:rPr>
        <w:t>παραδείγ</w:t>
      </w:r>
      <w:proofErr w:type="spellEnd"/>
      <w:r w:rsidRPr="000E5BE9">
        <w:rPr>
          <w:rFonts w:asciiTheme="minorHAnsi" w:hAnsiTheme="minorHAnsi"/>
          <w:shadow/>
          <w:sz w:val="22"/>
          <w:szCs w:val="22"/>
        </w:rPr>
        <w:t xml:space="preserve">- </w:t>
      </w:r>
      <w:proofErr w:type="spellStart"/>
      <w:r w:rsidRPr="000E5BE9">
        <w:rPr>
          <w:rFonts w:asciiTheme="minorHAnsi" w:hAnsiTheme="minorHAnsi"/>
          <w:shadow/>
          <w:sz w:val="22"/>
          <w:szCs w:val="22"/>
        </w:rPr>
        <w:t>ματα</w:t>
      </w:r>
      <w:proofErr w:type="spellEnd"/>
      <w:r w:rsidRPr="000E5BE9">
        <w:rPr>
          <w:rFonts w:asciiTheme="minorHAnsi" w:hAnsiTheme="minorHAnsi"/>
          <w:shadow/>
          <w:sz w:val="22"/>
          <w:szCs w:val="22"/>
        </w:rPr>
        <w:t xml:space="preserve"> είναι τα έργα αντιπλημμυρικής προστασίας, αντισεισμικής θωράκισης των κτηρίων, στέγασης δημόσιων υγειονομικών και εκπαιδευτικών υπηρεσιών, τα οποία </w:t>
      </w:r>
      <w:proofErr w:type="spellStart"/>
      <w:r w:rsidRPr="000E5BE9">
        <w:rPr>
          <w:rFonts w:asciiTheme="minorHAnsi" w:hAnsiTheme="minorHAnsi"/>
          <w:shadow/>
          <w:sz w:val="22"/>
          <w:szCs w:val="22"/>
        </w:rPr>
        <w:t>υπoχρηματοδοτούνται</w:t>
      </w:r>
      <w:proofErr w:type="spellEnd"/>
      <w:r w:rsidRPr="000E5BE9">
        <w:rPr>
          <w:rFonts w:asciiTheme="minorHAnsi" w:hAnsiTheme="minorHAnsi"/>
          <w:shadow/>
          <w:sz w:val="22"/>
          <w:szCs w:val="22"/>
        </w:rPr>
        <w:t xml:space="preserve"> συστηματικά. </w:t>
      </w:r>
    </w:p>
    <w:p w:rsidR="000E5BE9" w:rsidRDefault="000E5BE9" w:rsidP="000E5BE9">
      <w:pPr>
        <w:pStyle w:val="Default"/>
        <w:rPr>
          <w:rFonts w:asciiTheme="minorHAnsi" w:hAnsiTheme="minorHAnsi"/>
          <w:b/>
          <w:bCs/>
          <w:shadow/>
          <w:sz w:val="22"/>
          <w:szCs w:val="22"/>
          <w:lang w:val="en-US"/>
        </w:rPr>
      </w:pPr>
    </w:p>
    <w:p w:rsidR="000E5BE9" w:rsidRPr="000E5BE9" w:rsidRDefault="000E5BE9" w:rsidP="000E5BE9">
      <w:pPr>
        <w:pStyle w:val="Default"/>
        <w:rPr>
          <w:rFonts w:asciiTheme="minorHAnsi" w:hAnsiTheme="minorHAnsi"/>
          <w:shadow/>
          <w:sz w:val="22"/>
          <w:szCs w:val="22"/>
        </w:rPr>
      </w:pPr>
      <w:r w:rsidRPr="000E5BE9">
        <w:rPr>
          <w:rFonts w:asciiTheme="minorHAnsi" w:hAnsiTheme="minorHAnsi"/>
          <w:b/>
          <w:bCs/>
          <w:shadow/>
          <w:sz w:val="22"/>
          <w:szCs w:val="22"/>
        </w:rPr>
        <w:t xml:space="preserve">Διεκδικούμε: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Να μη δοθεί ο χώρος σε ιδιώτες για οποιαδήποτε εκμετάλλευση, αλλά να διαμορφωθεί ένας δημόσιος χώρος αναψυχής, άθλησης, ψυχαγωγίας αλλά και χώρος υποδοχής σε περίπτωση σεισμού κ.λπ. με ελεύθερη </w:t>
      </w:r>
      <w:proofErr w:type="spellStart"/>
      <w:r w:rsidRPr="000E5BE9">
        <w:rPr>
          <w:rFonts w:asciiTheme="minorHAnsi" w:hAnsiTheme="minorHAnsi"/>
          <w:shadow/>
          <w:sz w:val="22"/>
          <w:szCs w:val="22"/>
        </w:rPr>
        <w:t>πρό</w:t>
      </w:r>
      <w:proofErr w:type="spellEnd"/>
      <w:r w:rsidRPr="000E5BE9">
        <w:rPr>
          <w:rFonts w:asciiTheme="minorHAnsi" w:hAnsiTheme="minorHAnsi"/>
          <w:shadow/>
          <w:sz w:val="22"/>
          <w:szCs w:val="22"/>
        </w:rPr>
        <w:t xml:space="preserve">- </w:t>
      </w:r>
      <w:proofErr w:type="spellStart"/>
      <w:r w:rsidRPr="000E5BE9">
        <w:rPr>
          <w:rFonts w:asciiTheme="minorHAnsi" w:hAnsiTheme="minorHAnsi"/>
          <w:shadow/>
          <w:sz w:val="22"/>
          <w:szCs w:val="22"/>
        </w:rPr>
        <w:t>σβαση</w:t>
      </w:r>
      <w:proofErr w:type="spellEnd"/>
      <w:r w:rsidRPr="000E5BE9">
        <w:rPr>
          <w:rFonts w:asciiTheme="minorHAnsi" w:hAnsiTheme="minorHAnsi"/>
          <w:shadow/>
          <w:sz w:val="22"/>
          <w:szCs w:val="22"/>
        </w:rPr>
        <w:t xml:space="preserve"> για το λαό, ένας χώρος για την κάλυψη των λαϊκών αναγκών και όχι για τα κέρδη των επιχειρηματιών.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b/>
          <w:bCs/>
          <w:shadow/>
          <w:sz w:val="22"/>
          <w:szCs w:val="22"/>
        </w:rPr>
        <w:t xml:space="preserve">Καλούμε όλους τους Φορείς της περιοχής να εκφράσουμε την αντίθεσή μας έμπρακτα με τη μαζική μας παρουσία στις 7 Φεβρουαρίου, ώρα 9:30, στο Συμβούλιο της Επικρατείας </w:t>
      </w:r>
      <w:r w:rsidRPr="000E5BE9">
        <w:rPr>
          <w:rFonts w:asciiTheme="minorHAnsi" w:hAnsiTheme="minorHAnsi"/>
          <w:shadow/>
          <w:sz w:val="22"/>
          <w:szCs w:val="22"/>
        </w:rPr>
        <w:t xml:space="preserve">(Πανεπιστημίου 47-49) αλλά και στη συνέχεια, όπου η αντίδρασή μας και η απαίτησή μας θα πρέπει να είναι συνεχής και συντονισμένη.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Δεν είναι ανάπτυξη ο τζόγος, τα ενεχυροδανειστήρια και ο παρασιτισμός </w:t>
      </w:r>
    </w:p>
    <w:p w:rsidR="000E5BE9" w:rsidRPr="000E5BE9" w:rsidRDefault="000E5BE9" w:rsidP="000E5BE9">
      <w:pPr>
        <w:pStyle w:val="Default"/>
        <w:rPr>
          <w:rFonts w:asciiTheme="minorHAnsi" w:hAnsiTheme="minorHAnsi"/>
          <w:shadow/>
          <w:sz w:val="22"/>
          <w:szCs w:val="22"/>
        </w:rPr>
      </w:pPr>
      <w:r w:rsidRPr="000E5BE9">
        <w:rPr>
          <w:rFonts w:asciiTheme="minorHAnsi" w:hAnsiTheme="minorHAnsi"/>
          <w:shadow/>
          <w:sz w:val="22"/>
          <w:szCs w:val="22"/>
        </w:rPr>
        <w:t xml:space="preserve">Όχι στη μετεγκατάσταση του ΚΑΖΙΝΟ Πάρνηθας στο Κτήμα </w:t>
      </w:r>
      <w:proofErr w:type="spellStart"/>
      <w:r w:rsidRPr="000E5BE9">
        <w:rPr>
          <w:rFonts w:asciiTheme="minorHAnsi" w:hAnsiTheme="minorHAnsi"/>
          <w:shadow/>
          <w:sz w:val="22"/>
          <w:szCs w:val="22"/>
        </w:rPr>
        <w:t>Δηλαβέρη</w:t>
      </w:r>
      <w:proofErr w:type="spellEnd"/>
      <w:r w:rsidRPr="000E5BE9">
        <w:rPr>
          <w:rFonts w:asciiTheme="minorHAnsi" w:hAnsiTheme="minorHAnsi"/>
          <w:shadow/>
          <w:sz w:val="22"/>
          <w:szCs w:val="22"/>
        </w:rPr>
        <w:t xml:space="preserve"> </w:t>
      </w:r>
    </w:p>
    <w:p w:rsidR="00807E15" w:rsidRPr="000E5BE9" w:rsidRDefault="000E5BE9" w:rsidP="000E5BE9">
      <w:pPr>
        <w:rPr>
          <w:shadow/>
        </w:rPr>
      </w:pPr>
      <w:r w:rsidRPr="000E5BE9">
        <w:rPr>
          <w:shadow/>
        </w:rPr>
        <w:t>ΜΟΝΟ ΕΜΕΙΣ ΜΕ ΤΗΝ ΟΡΓΑΝΩΜΕΝΗ ΠΑΛΗ ΜΑΣ ΜΠΟΡΟΥΜΕ ΝΑ ΤΟ ΣΤΑΜΑΤΗΣΟΥΜΕ</w:t>
      </w:r>
    </w:p>
    <w:sectPr w:rsidR="00807E15" w:rsidRPr="000E5BE9"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5BE9"/>
    <w:rsid w:val="000E5BE9"/>
    <w:rsid w:val="00164F93"/>
    <w:rsid w:val="007E038A"/>
    <w:rsid w:val="00807E15"/>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5BE9"/>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606</Words>
  <Characters>3278</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2020-02-04T22:09:00Z</dcterms:created>
  <dcterms:modified xsi:type="dcterms:W3CDTF">2020-02-04T22:09:00Z</dcterms:modified>
</cp:coreProperties>
</file>