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5" w:type="dxa"/>
        <w:tblInd w:w="-142" w:type="dxa"/>
        <w:tblLayout w:type="fixed"/>
        <w:tblCellMar>
          <w:left w:w="10" w:type="dxa"/>
          <w:right w:w="10" w:type="dxa"/>
        </w:tblCellMar>
        <w:tblLook w:val="04A0"/>
      </w:tblPr>
      <w:tblGrid>
        <w:gridCol w:w="4925"/>
      </w:tblGrid>
      <w:tr w:rsidR="001F11B9" w:rsidRPr="000E6D32" w:rsidTr="001E5144">
        <w:trPr>
          <w:trHeight w:val="1626"/>
        </w:trPr>
        <w:tc>
          <w:tcPr>
            <w:tcW w:w="4925" w:type="dxa"/>
            <w:tcMar>
              <w:top w:w="0" w:type="dxa"/>
              <w:left w:w="108" w:type="dxa"/>
              <w:bottom w:w="0" w:type="dxa"/>
              <w:right w:w="108" w:type="dxa"/>
            </w:tcMar>
          </w:tcPr>
          <w:p w:rsidR="001F11B9" w:rsidRPr="000E6D32" w:rsidRDefault="00DA43BF">
            <w:pPr>
              <w:pStyle w:val="1"/>
              <w:spacing w:after="0"/>
              <w:rPr>
                <w:sz w:val="20"/>
                <w:szCs w:val="20"/>
              </w:rPr>
            </w:pPr>
            <w:r w:rsidRPr="000E6D32">
              <w:rPr>
                <w:rStyle w:val="13"/>
                <w:rFonts w:ascii="Calibri" w:hAnsi="Calibri" w:cs="Calibri"/>
                <w:noProof/>
                <w:sz w:val="20"/>
                <w:szCs w:val="20"/>
                <w:lang w:eastAsia="el-GR"/>
              </w:rPr>
              <w:drawing>
                <wp:inline distT="0" distB="0" distL="0" distR="0">
                  <wp:extent cx="2404800" cy="746280"/>
                  <wp:effectExtent l="0" t="0" r="0" b="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404800" cy="746280"/>
                          </a:xfrm>
                          <a:prstGeom prst="rect">
                            <a:avLst/>
                          </a:prstGeom>
                          <a:noFill/>
                          <a:ln>
                            <a:noFill/>
                            <a:prstDash/>
                          </a:ln>
                        </pic:spPr>
                      </pic:pic>
                    </a:graphicData>
                  </a:graphic>
                </wp:inline>
              </w:drawing>
            </w:r>
          </w:p>
          <w:p w:rsidR="001F11B9" w:rsidRPr="000E6D32" w:rsidRDefault="00DA43BF" w:rsidP="000E6D32">
            <w:pPr>
              <w:pStyle w:val="Standard"/>
              <w:spacing w:after="0" w:line="240" w:lineRule="auto"/>
              <w:rPr>
                <w:rFonts w:ascii="Arial" w:hAnsi="Arial" w:cs="Arial"/>
                <w:sz w:val="20"/>
                <w:szCs w:val="20"/>
                <w:lang w:val="el-GR"/>
              </w:rPr>
            </w:pPr>
            <w:r w:rsidRPr="000E6D32">
              <w:rPr>
                <w:rStyle w:val="13"/>
                <w:rFonts w:ascii="Arial" w:hAnsi="Arial" w:cs="Arial"/>
                <w:sz w:val="20"/>
                <w:szCs w:val="20"/>
                <w:lang w:val="de-DE"/>
              </w:rPr>
              <w:t xml:space="preserve">e-mail: </w:t>
            </w:r>
            <w:hyperlink r:id="rId8" w:history="1">
              <w:r w:rsidRPr="000E6D32">
                <w:rPr>
                  <w:rStyle w:val="-1"/>
                  <w:rFonts w:ascii="Arial" w:hAnsi="Arial" w:cs="Arial"/>
                  <w:sz w:val="20"/>
                  <w:szCs w:val="20"/>
                  <w:lang w:val="de-DE"/>
                </w:rPr>
                <w:t>enosigoneonpentelis@</w:t>
              </w:r>
            </w:hyperlink>
            <w:hyperlink r:id="rId9" w:history="1">
              <w:r w:rsidRPr="000E6D32">
                <w:rPr>
                  <w:rStyle w:val="-1"/>
                  <w:rFonts w:ascii="Arial" w:hAnsi="Arial" w:cs="Arial"/>
                  <w:sz w:val="20"/>
                  <w:szCs w:val="20"/>
                </w:rPr>
                <w:t>gmail</w:t>
              </w:r>
            </w:hyperlink>
            <w:hyperlink r:id="rId10" w:history="1">
              <w:r w:rsidRPr="000E6D32">
                <w:rPr>
                  <w:rStyle w:val="-1"/>
                  <w:rFonts w:ascii="Arial" w:hAnsi="Arial" w:cs="Arial"/>
                  <w:sz w:val="20"/>
                  <w:szCs w:val="20"/>
                  <w:lang w:val="el-GR"/>
                </w:rPr>
                <w:t>.</w:t>
              </w:r>
            </w:hyperlink>
            <w:hyperlink r:id="rId11" w:history="1">
              <w:r w:rsidRPr="000E6D32">
                <w:rPr>
                  <w:rStyle w:val="-1"/>
                  <w:rFonts w:ascii="Arial" w:hAnsi="Arial" w:cs="Arial"/>
                  <w:sz w:val="20"/>
                  <w:szCs w:val="20"/>
                </w:rPr>
                <w:t>com</w:t>
              </w:r>
            </w:hyperlink>
          </w:p>
          <w:p w:rsidR="001F11B9" w:rsidRPr="000E6D32" w:rsidRDefault="00191D9A" w:rsidP="000E6D32">
            <w:pPr>
              <w:pStyle w:val="Standard"/>
              <w:spacing w:after="0" w:line="240" w:lineRule="auto"/>
              <w:rPr>
                <w:rFonts w:ascii="Arial" w:hAnsi="Arial" w:cs="Arial"/>
                <w:sz w:val="20"/>
                <w:szCs w:val="20"/>
                <w:lang w:val="el-GR"/>
              </w:rPr>
            </w:pPr>
            <w:r w:rsidRPr="000E6D32">
              <w:rPr>
                <w:rFonts w:ascii="Arial" w:hAnsi="Arial" w:cs="Arial"/>
                <w:sz w:val="20"/>
                <w:szCs w:val="20"/>
                <w:lang w:val="el-GR"/>
              </w:rPr>
              <w:t>Τ</w:t>
            </w:r>
            <w:r w:rsidR="00DA43BF" w:rsidRPr="000E6D32">
              <w:rPr>
                <w:rFonts w:ascii="Arial" w:hAnsi="Arial" w:cs="Arial"/>
                <w:sz w:val="20"/>
                <w:szCs w:val="20"/>
                <w:lang w:val="el-GR"/>
              </w:rPr>
              <w:t>ηλ. επικοινωνίας 6972905083</w:t>
            </w:r>
          </w:p>
        </w:tc>
      </w:tr>
    </w:tbl>
    <w:p w:rsidR="009F5588" w:rsidRDefault="009F5588" w:rsidP="009F5588">
      <w:pPr>
        <w:pStyle w:val="Standard"/>
        <w:spacing w:after="0"/>
        <w:ind w:left="3600" w:firstLine="720"/>
        <w:jc w:val="center"/>
        <w:rPr>
          <w:rFonts w:ascii="Arial" w:hAnsi="Arial" w:cs="Arial"/>
          <w:sz w:val="20"/>
          <w:szCs w:val="20"/>
          <w:lang w:val="el-GR"/>
        </w:rPr>
      </w:pPr>
    </w:p>
    <w:p w:rsidR="00A369A0" w:rsidRPr="009F5588" w:rsidRDefault="009F5588" w:rsidP="009F5588">
      <w:pPr>
        <w:pStyle w:val="Standard"/>
        <w:spacing w:after="0"/>
        <w:ind w:left="3600" w:firstLine="720"/>
        <w:jc w:val="center"/>
        <w:rPr>
          <w:rFonts w:asciiTheme="minorHAnsi" w:hAnsiTheme="minorHAnsi" w:cs="Arial"/>
          <w:b/>
          <w:shadow/>
          <w:sz w:val="28"/>
          <w:szCs w:val="28"/>
          <w:lang w:val="el-GR"/>
        </w:rPr>
      </w:pPr>
      <w:r w:rsidRPr="009F5588">
        <w:rPr>
          <w:rFonts w:asciiTheme="minorHAnsi" w:hAnsiTheme="minorHAnsi" w:cs="Arial"/>
          <w:b/>
          <w:shadow/>
          <w:sz w:val="28"/>
          <w:szCs w:val="28"/>
          <w:lang w:val="el-GR"/>
        </w:rPr>
        <w:t>Ανακοίνωση της Ένωσης Γονέων Δήμου Πεντέλης για το νομοσχέδιο του υπουργείου Παιδείας</w:t>
      </w:r>
    </w:p>
    <w:p w:rsidR="009F5588" w:rsidRPr="009F5588" w:rsidRDefault="009F5588" w:rsidP="009F5588">
      <w:pPr>
        <w:pStyle w:val="Web"/>
        <w:spacing w:before="0" w:beforeAutospacing="0" w:after="160" w:afterAutospacing="0"/>
        <w:ind w:firstLine="720"/>
        <w:jc w:val="center"/>
        <w:rPr>
          <w:rFonts w:ascii="Arial" w:hAnsi="Arial" w:cs="Arial"/>
          <w:color w:val="000000"/>
          <w:sz w:val="28"/>
          <w:szCs w:val="28"/>
        </w:rPr>
      </w:pP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Χωρίς να έχει προηγηθεί η απαραίτητη διαβούλευση με τις εκπαιδευτικές ομοσπονδίες και τους λοιπούς αρμόδιους φορείς, το Υπουργείο Παιδείας φέρνει ένα νομοσχέδιο οδοστρ</w:t>
      </w:r>
      <w:r w:rsidRPr="009F5588">
        <w:rPr>
          <w:rFonts w:asciiTheme="minorHAnsi" w:hAnsiTheme="minorHAnsi" w:cs="Arial"/>
          <w:shadow/>
          <w:color w:val="000000"/>
          <w:sz w:val="22"/>
          <w:szCs w:val="22"/>
        </w:rPr>
        <w:t>ω</w:t>
      </w:r>
      <w:r w:rsidRPr="009F5588">
        <w:rPr>
          <w:rFonts w:asciiTheme="minorHAnsi" w:hAnsiTheme="minorHAnsi" w:cs="Arial"/>
          <w:shadow/>
          <w:color w:val="000000"/>
          <w:sz w:val="22"/>
          <w:szCs w:val="22"/>
        </w:rPr>
        <w:t>τήρα, με σαρωτικές αλλαγές που καλύπτουν όλες τις βαθμίδες εκπαίδευσης και οι οποίες μ</w:t>
      </w:r>
      <w:r w:rsidRPr="009F5588">
        <w:rPr>
          <w:rFonts w:asciiTheme="minorHAnsi" w:hAnsiTheme="minorHAnsi" w:cs="Arial"/>
          <w:shadow/>
          <w:color w:val="000000"/>
          <w:sz w:val="22"/>
          <w:szCs w:val="22"/>
        </w:rPr>
        <w:t>ε</w:t>
      </w:r>
      <w:r w:rsidRPr="009F5588">
        <w:rPr>
          <w:rFonts w:asciiTheme="minorHAnsi" w:hAnsiTheme="minorHAnsi" w:cs="Arial"/>
          <w:shadow/>
          <w:color w:val="000000"/>
          <w:sz w:val="22"/>
          <w:szCs w:val="22"/>
        </w:rPr>
        <w:t>τατρέπουν το σχολείο σε ένα σκληρά ανταγωνιστικό χώρο, με συνεχείς εξετάσεις για τους μαθητές και τη δαμ</w:t>
      </w:r>
      <w:r w:rsidRPr="009F5588">
        <w:rPr>
          <w:rFonts w:asciiTheme="minorHAnsi" w:hAnsiTheme="minorHAnsi" w:cs="Arial"/>
          <w:shadow/>
          <w:color w:val="000000"/>
          <w:sz w:val="22"/>
          <w:szCs w:val="22"/>
        </w:rPr>
        <w:t>ό</w:t>
      </w:r>
      <w:r w:rsidRPr="009F5588">
        <w:rPr>
          <w:rFonts w:asciiTheme="minorHAnsi" w:hAnsiTheme="minorHAnsi" w:cs="Arial"/>
          <w:shadow/>
          <w:color w:val="000000"/>
          <w:sz w:val="22"/>
          <w:szCs w:val="22"/>
        </w:rPr>
        <w:t>κλειο σπάθη της αξιολόγησης πάνω από τα κεφάλια των εκπαιδευτικών.</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Θεωρούμε ότι το νομοσχέδιο του Υπουργείου Παιδείας που αφορά στους αυριανούς πολίτες αυτού του τόπου, είναι απολύτως απαράδεκτο να κατατίθεται στη διαβούλευση εν μέσω μιας πρ</w:t>
      </w:r>
      <w:r w:rsidRPr="009F5588">
        <w:rPr>
          <w:rFonts w:asciiTheme="minorHAnsi" w:hAnsiTheme="minorHAnsi" w:cs="Arial"/>
          <w:shadow/>
          <w:color w:val="000000"/>
          <w:sz w:val="22"/>
          <w:szCs w:val="22"/>
        </w:rPr>
        <w:t>ω</w:t>
      </w:r>
      <w:r w:rsidRPr="009F5588">
        <w:rPr>
          <w:rFonts w:asciiTheme="minorHAnsi" w:hAnsiTheme="minorHAnsi" w:cs="Arial"/>
          <w:shadow/>
          <w:color w:val="000000"/>
          <w:sz w:val="22"/>
          <w:szCs w:val="22"/>
        </w:rPr>
        <w:t>τοφανούς για όλους κατάστασης, με όλη την εκπαιδευτική κοινότητα εκτός του φυσικού χώρου των σχολείων και ενώ εκκρεμούν βασικά ζητήματα που αφορούν στην ασφ</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λή και ισότιμη επιστροφή μαθητών, σπουδαστών και εκπαιδευτικών στις τάξεις το επόμενο διάστημα.</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Ξεκινώντας από το Λύκειο, αυξάνονται κατά ένα τα γραπτώς εξεταζόμενα μαθήματα στις δύο τελευταίες τάξεις με τους μαθητές της Γ' Λυκείου να παρακολουθούν και να εξετάζονται υπ</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χρεωτικά σε «κόντρα μάθημα», δηλαδή οι μαθητές της θεωρητικής κατεύθυνσης θα παρακολο</w:t>
      </w:r>
      <w:r w:rsidRPr="009F5588">
        <w:rPr>
          <w:rFonts w:asciiTheme="minorHAnsi" w:hAnsiTheme="minorHAnsi" w:cs="Arial"/>
          <w:shadow/>
          <w:color w:val="000000"/>
          <w:sz w:val="22"/>
          <w:szCs w:val="22"/>
        </w:rPr>
        <w:t>υ</w:t>
      </w:r>
      <w:r w:rsidRPr="009F5588">
        <w:rPr>
          <w:rFonts w:asciiTheme="minorHAnsi" w:hAnsiTheme="minorHAnsi" w:cs="Arial"/>
          <w:shadow/>
          <w:color w:val="000000"/>
          <w:sz w:val="22"/>
          <w:szCs w:val="22"/>
        </w:rPr>
        <w:t>θούν και θα εξετάζονται στα Μαθηματικά και οι μαθητές της θετικής κατεύθυνσης στην Ιστορία προκειμένου να προαχθούν/απολυθούν.</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 Αυξάνεται και ο μέγιστος και ο ελάχιστος αριθμός μαθητών/τριών ανά τάξη στις αίθουσες και μάλιστα σε καιρό πανδημίας και με δεδομένες τις ελλείψεις σε κτιριακές υποδ</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μές.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Στα</w:t>
      </w:r>
      <w:r w:rsidR="008A52F4" w:rsidRPr="009F5588">
        <w:rPr>
          <w:rFonts w:asciiTheme="minorHAnsi" w:hAnsiTheme="minorHAnsi" w:cs="Arial"/>
          <w:shadow/>
          <w:color w:val="000000"/>
          <w:sz w:val="22"/>
          <w:szCs w:val="22"/>
        </w:rPr>
        <w:t>Γυμνάσια-Λύκεια</w:t>
      </w:r>
      <w:r w:rsidRPr="009F5588">
        <w:rPr>
          <w:rFonts w:asciiTheme="minorHAnsi" w:hAnsiTheme="minorHAnsi" w:cs="Arial"/>
          <w:shadow/>
          <w:color w:val="000000"/>
          <w:sz w:val="22"/>
          <w:szCs w:val="22"/>
        </w:rPr>
        <w:t xml:space="preserve"> ο μέγιστος αριθμός παιδιών θα ορίζεται κατά το δοκούν, με </w:t>
      </w:r>
      <w:r w:rsidRPr="009F5588">
        <w:rPr>
          <w:rFonts w:asciiTheme="minorHAnsi" w:hAnsiTheme="minorHAnsi" w:cs="Arial"/>
          <w:shadow/>
          <w:color w:val="000000"/>
          <w:sz w:val="22"/>
          <w:szCs w:val="22"/>
        </w:rPr>
        <w:t>Υ</w:t>
      </w:r>
      <w:r w:rsidRPr="009F5588">
        <w:rPr>
          <w:rFonts w:asciiTheme="minorHAnsi" w:hAnsiTheme="minorHAnsi" w:cs="Arial"/>
          <w:shadow/>
          <w:color w:val="000000"/>
          <w:sz w:val="22"/>
          <w:szCs w:val="22"/>
        </w:rPr>
        <w:t>πουργική απόφαση.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Εισάγονται Αγγλικά στα Νηπιαγωγεία, στην ουσία φέρνοντάς τα πιο κοντά στην πρ</w:t>
      </w:r>
      <w:r w:rsidRPr="009F5588">
        <w:rPr>
          <w:rFonts w:asciiTheme="minorHAnsi" w:hAnsiTheme="minorHAnsi" w:cs="Arial"/>
          <w:shadow/>
          <w:color w:val="000000"/>
          <w:sz w:val="22"/>
          <w:szCs w:val="22"/>
        </w:rPr>
        <w:t>ω</w:t>
      </w:r>
      <w:r w:rsidRPr="009F5588">
        <w:rPr>
          <w:rFonts w:asciiTheme="minorHAnsi" w:hAnsiTheme="minorHAnsi" w:cs="Arial"/>
          <w:shadow/>
          <w:color w:val="000000"/>
          <w:sz w:val="22"/>
          <w:szCs w:val="22"/>
        </w:rPr>
        <w:t>ταρχική ηλικία μάθησης της μητρικής γλώσσας, επιφέροντας σύγχυση στην ανάπτυξη των παιδιών και εγε</w:t>
      </w:r>
      <w:r w:rsidRPr="009F5588">
        <w:rPr>
          <w:rFonts w:asciiTheme="minorHAnsi" w:hAnsiTheme="minorHAnsi" w:cs="Arial"/>
          <w:shadow/>
          <w:color w:val="000000"/>
          <w:sz w:val="22"/>
          <w:szCs w:val="22"/>
        </w:rPr>
        <w:t>ί</w:t>
      </w:r>
      <w:r w:rsidRPr="009F5588">
        <w:rPr>
          <w:rFonts w:asciiTheme="minorHAnsi" w:hAnsiTheme="minorHAnsi" w:cs="Arial"/>
          <w:shadow/>
          <w:color w:val="000000"/>
          <w:sz w:val="22"/>
          <w:szCs w:val="22"/>
        </w:rPr>
        <w:t>ροντας παιδαγωγικά ζητήματα διδασκαλίας. Στο Νηπιαγωγείο και στο Δημοτ</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κό οι αλλαγές αφορούν την εισαγωγή νέων θεματικών ενοτήτων και την αύξηση των ωρών διδασκαλίας των Αγγλικών. Την ίδια στιγμή, ελάχιστα είναι τα χρήματα που ξοδεύονται για τις ανάγκες της 2χρονης προσχολικής αγωγής.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Εντατικοποιούνται οι προαγωγικές εξετάσεις στο γυμνάσιο αυξάνοντας τα εξεταζόμενα μ</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θήματα σε 7, εντείνοντας την πίεση στα παιδιά και στους γονείς να αναζητήσουν εξωτ</w:t>
      </w:r>
      <w:r w:rsidRPr="009F5588">
        <w:rPr>
          <w:rFonts w:asciiTheme="minorHAnsi" w:hAnsiTheme="minorHAnsi" w:cs="Arial"/>
          <w:shadow/>
          <w:color w:val="000000"/>
          <w:sz w:val="22"/>
          <w:szCs w:val="22"/>
        </w:rPr>
        <w:t>ε</w:t>
      </w:r>
      <w:r w:rsidRPr="009F5588">
        <w:rPr>
          <w:rFonts w:asciiTheme="minorHAnsi" w:hAnsiTheme="minorHAnsi" w:cs="Arial"/>
          <w:shadow/>
          <w:color w:val="000000"/>
          <w:sz w:val="22"/>
          <w:szCs w:val="22"/>
        </w:rPr>
        <w:t>ρική βοήθεια φροντιστηριακού τύπου, αντί να ενισχυθεί η διδασκαλία. Το ίδιο κάνει και η κατάργηση των επαν</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ληπτικών εξετάσεων του Ιουνίου, αφού στη διάρκεια του καλοκαιριού θα λείπει η βοήθεια από τον καθηγητή του σχολείου.</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lastRenderedPageBreak/>
        <w:t>Επανέρχεται η Τράπεζα θεμάτων από την Α’ Λυκείου, πράγμα που θα γιγαντώσει την απ</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σπασματική γνώση και θα οδηγήσει στην εντατικοποίηση των φροντιστηρίων, αντί για την προαγ</w:t>
      </w:r>
      <w:r w:rsidRPr="009F5588">
        <w:rPr>
          <w:rFonts w:asciiTheme="minorHAnsi" w:hAnsiTheme="minorHAnsi" w:cs="Arial"/>
          <w:shadow/>
          <w:color w:val="000000"/>
          <w:sz w:val="22"/>
          <w:szCs w:val="22"/>
        </w:rPr>
        <w:t>ω</w:t>
      </w:r>
      <w:r w:rsidRPr="009F5588">
        <w:rPr>
          <w:rFonts w:asciiTheme="minorHAnsi" w:hAnsiTheme="minorHAnsi" w:cs="Arial"/>
          <w:shadow/>
          <w:color w:val="000000"/>
          <w:sz w:val="22"/>
          <w:szCs w:val="22"/>
        </w:rPr>
        <w:t>γή της ευρύτερης γενικής γνώσης και Παιδείας.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Την προηγούμενη φορά που εφαρμόστηκε η Τράπεζα Θεμάτων, ο αριθμός μετεξεταστέων μαθητών αυξήθηκε δραματικά.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b/>
          <w:bCs/>
          <w:shadow/>
          <w:color w:val="000000"/>
          <w:sz w:val="22"/>
          <w:szCs w:val="22"/>
          <w:u w:val="single"/>
        </w:rPr>
        <w:t>ΣΤΗΝ ΠΡΑΞΗ ΘΑ ΕΧΟΥΜΕ ΜΙΝΙ ΠΑΝΕΛΛΑΔΙΚΕΣ ΓΙΑ ΚΑΘΕ ΤΑΞΗ</w:t>
      </w:r>
    </w:p>
    <w:p w:rsidR="00D04898" w:rsidRPr="009F5588" w:rsidRDefault="00D04898" w:rsidP="009F5588">
      <w:pPr>
        <w:pStyle w:val="Web"/>
        <w:spacing w:before="0" w:beforeAutospacing="0" w:after="160" w:afterAutospacing="0"/>
        <w:rPr>
          <w:rFonts w:asciiTheme="minorHAnsi" w:hAnsiTheme="minorHAnsi"/>
          <w:shadow/>
          <w:sz w:val="22"/>
          <w:szCs w:val="22"/>
        </w:rPr>
      </w:pPr>
      <w:r w:rsidRPr="009F5588">
        <w:rPr>
          <w:rFonts w:asciiTheme="minorHAnsi" w:hAnsiTheme="minorHAnsi" w:cs="Arial"/>
          <w:shadow/>
          <w:color w:val="000000"/>
          <w:sz w:val="22"/>
          <w:szCs w:val="22"/>
        </w:rPr>
        <w:t>με τη Τράπεζα Θεμάτων συν τις πανελλαδικές για την εισαγωγή στα ΑΕΙ</w:t>
      </w:r>
      <w:r w:rsidR="009C2FB0" w:rsidRPr="009F5588">
        <w:rPr>
          <w:rFonts w:asciiTheme="minorHAnsi" w:hAnsiTheme="minorHAnsi" w:cs="Arial"/>
          <w:shadow/>
          <w:color w:val="000000"/>
          <w:sz w:val="22"/>
          <w:szCs w:val="22"/>
        </w:rPr>
        <w:t>.</w:t>
      </w:r>
    </w:p>
    <w:p w:rsidR="00D04898" w:rsidRPr="009F5588" w:rsidRDefault="009C2FB0"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Τίθo</w:t>
      </w:r>
      <w:r w:rsidR="00D04898" w:rsidRPr="009F5588">
        <w:rPr>
          <w:rFonts w:asciiTheme="minorHAnsi" w:hAnsiTheme="minorHAnsi" w:cs="Arial"/>
          <w:shadow/>
          <w:color w:val="000000"/>
          <w:sz w:val="22"/>
          <w:szCs w:val="22"/>
        </w:rPr>
        <w:t>νται «προτεραιότητες» στις ανάγκες για την Ειδική Αγωγή, αναγνωρίζοντας προφανώς ότι δε θα καλυφθούν όλες, πράγμα που θα οδηγήσει χιλιάδες παιδιά να στερηθούν την παράλληλη στήριξη και τα τμήματα ένταξης.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Εισάγονται «εργαστήρια δεξιοτήτων» με αποσπασματικό χαρακτήρα που αποδυναμώνουν την ισότιμη γενική μόρφωση, χωρίς να διατίθεται επαρκές επιστημονικό προσωπικό για να τα καλ</w:t>
      </w:r>
      <w:r w:rsidRPr="009F5588">
        <w:rPr>
          <w:rFonts w:asciiTheme="minorHAnsi" w:hAnsiTheme="minorHAnsi" w:cs="Arial"/>
          <w:shadow/>
          <w:color w:val="000000"/>
          <w:sz w:val="22"/>
          <w:szCs w:val="22"/>
        </w:rPr>
        <w:t>ύ</w:t>
      </w:r>
      <w:r w:rsidRPr="009F5588">
        <w:rPr>
          <w:rFonts w:asciiTheme="minorHAnsi" w:hAnsiTheme="minorHAnsi" w:cs="Arial"/>
          <w:shadow/>
          <w:color w:val="000000"/>
          <w:sz w:val="22"/>
          <w:szCs w:val="22"/>
        </w:rPr>
        <w:t>ψει, όπως πχ ψυχολόγοι και καθιστά το νέο σχολείο ως κέντρο αποσπασματ</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κής γνώσης</w:t>
      </w:r>
      <w:r w:rsidR="009C2FB0" w:rsidRPr="009F5588">
        <w:rPr>
          <w:rFonts w:asciiTheme="minorHAnsi" w:hAnsiTheme="minorHAnsi" w:cs="Arial"/>
          <w:shadow/>
          <w:color w:val="000000"/>
          <w:sz w:val="22"/>
          <w:szCs w:val="22"/>
        </w:rPr>
        <w:t>.</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 Προωθείται η λεγόμενη  «αριστεία» σε ατομικιστικό επίπεδο δημιουργίας ανισοτήτων, ειδ</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κά με τις ρυθμίσεις σε Πρότυπα και Πειραματικά σχολεία, στον αντίποδα της ενιαίας, κ</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θολικής, δημόσιας και δωρεάν παιδείας, που οδηγεί στην «αριστεία» όλης της συλλογικής σχολικής κοινότ</w:t>
      </w:r>
      <w:r w:rsidRPr="009F5588">
        <w:rPr>
          <w:rFonts w:asciiTheme="minorHAnsi" w:hAnsiTheme="minorHAnsi" w:cs="Arial"/>
          <w:shadow/>
          <w:color w:val="000000"/>
          <w:sz w:val="22"/>
          <w:szCs w:val="22"/>
        </w:rPr>
        <w:t>η</w:t>
      </w:r>
      <w:r w:rsidRPr="009F5588">
        <w:rPr>
          <w:rFonts w:asciiTheme="minorHAnsi" w:hAnsiTheme="minorHAnsi" w:cs="Arial"/>
          <w:shadow/>
          <w:color w:val="000000"/>
          <w:sz w:val="22"/>
          <w:szCs w:val="22"/>
        </w:rPr>
        <w:t>τας.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Επαναφέρεται ο χαρακτηρισμός της «διαγωγής» στα απολυτήρια η οποία καταργήθηκε, το 2017, με τη λογική ότι πρόκειται για ένα αναχρονιστικό παιδαγωγικό μέτρ</w:t>
      </w:r>
      <w:r w:rsidR="009C2FB0" w:rsidRPr="009F5588">
        <w:rPr>
          <w:rFonts w:asciiTheme="minorHAnsi" w:hAnsiTheme="minorHAnsi" w:cs="Arial"/>
          <w:shadow/>
          <w:color w:val="000000"/>
          <w:sz w:val="22"/>
          <w:szCs w:val="22"/>
        </w:rPr>
        <w:t>ο, όπως και την επαναφ</w:t>
      </w:r>
      <w:r w:rsidR="009C2FB0" w:rsidRPr="009F5588">
        <w:rPr>
          <w:rFonts w:asciiTheme="minorHAnsi" w:hAnsiTheme="minorHAnsi" w:cs="Arial"/>
          <w:shadow/>
          <w:color w:val="000000"/>
          <w:sz w:val="22"/>
          <w:szCs w:val="22"/>
        </w:rPr>
        <w:t>ο</w:t>
      </w:r>
      <w:r w:rsidR="009C2FB0" w:rsidRPr="009F5588">
        <w:rPr>
          <w:rFonts w:asciiTheme="minorHAnsi" w:hAnsiTheme="minorHAnsi" w:cs="Arial"/>
          <w:shadow/>
          <w:color w:val="000000"/>
          <w:sz w:val="22"/>
          <w:szCs w:val="22"/>
        </w:rPr>
        <w:t>ρά των 3ήμερων έως 5ή</w:t>
      </w:r>
      <w:r w:rsidRPr="009F5588">
        <w:rPr>
          <w:rFonts w:asciiTheme="minorHAnsi" w:hAnsiTheme="minorHAnsi" w:cs="Arial"/>
          <w:shadow/>
          <w:color w:val="000000"/>
          <w:sz w:val="22"/>
          <w:szCs w:val="22"/>
        </w:rPr>
        <w:t>μερων αποβολών.  Αντί για την πρόσληψη ψυχολόγων και κοινωνικών λε</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τουργών σε κάθε σχολική μονάδα επιβάλλεται ένα αναχρονιστικό τιμωρητικό μέτρο που απέχει π</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λύ από κάθε σύγχρονη παιδαγωγική προσέγγιση.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Επιβάλλεται ανώτερο ηλικιακό όριο εγγραφής στα ημερήσια ΕΠΑΛ τα 17 έτη, απ</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κλείοντας πολλούς μαθητές από τη δυνατότητα να συνεχίσουν τη φοίτησή τους.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Ενθαρρύνεται θεσμικά η αναζήτηση χορηγών από τους Συλλόγους Γονέων και Κηδεμόνων μαζί με τους εκπαιδευτικούς και τη τοπική διοίκηση, αντί να αναλαμβάνει το κράτος τις υποχρεώσεις του για πλήρη κάλυψη των αναγκών σε εξοπλισμό και υποδομές.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Εισάγεται η έννοια της δημόσιας βαθμολογίας του σχολείου μέσω της «αξιολόγησης σχολ</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κής μονάδας», μεταθέτοντας την ευθύνη για την κατάσταση του σχολείου στο ίδιο το σχολείο ενώ είναι γνωστό ότι τα προβλήματα οφείλονται κυρίως στην έλλειψη υποστήριξης με αποτέλεσμα θα οδηγήσει σε δημιουργία σχολείων δύο και τριών ταχυτήτων και επομένως στο κλείσιμο σχολικών μονάδων αλλά και τη μετάλλαξη των σχολείων από μορφωτικά ιδρύματα σε υβρίδια επιχειρηματ</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κότητας. Τα «κακά» σχολεία, αντί να ενισχυθούν, θα αφεθούν στην τύχη τους.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Προετοιμάζεται η εισαγωγή παρόμοιας διαδικασίας αξιολόγησης για τους εκπαιδευτ</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κούς, η οποία όπως ακριβώς και η βαθμολογία ενός μαθητή, δεν λειτουργεί βελτιωτικά αλλά παρέχει λάθος κίνητρο. Η «κακή» βαθμολογία δεν θα κάνει τους «κακούς» να γίνουν «καλύτεροι», όσο τους «κ</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λούς» να ασχολούνται με το πως θα βελτιώσουν μία βαθμολογία που δεν αντικατοπτρίζει την ουσ</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αστική διδασκαλία, η οποία δεν είναι μετρήσιμη και δεν βαθμολογείται. Τέτοιοι δάσκαλοι θα φτι</w:t>
      </w:r>
      <w:r w:rsidRPr="009F5588">
        <w:rPr>
          <w:rFonts w:asciiTheme="minorHAnsi" w:hAnsiTheme="minorHAnsi" w:cs="Arial"/>
          <w:shadow/>
          <w:color w:val="000000"/>
          <w:sz w:val="22"/>
          <w:szCs w:val="22"/>
        </w:rPr>
        <w:t>ά</w:t>
      </w:r>
      <w:r w:rsidRPr="009F5588">
        <w:rPr>
          <w:rFonts w:asciiTheme="minorHAnsi" w:hAnsiTheme="minorHAnsi" w:cs="Arial"/>
          <w:shadow/>
          <w:color w:val="000000"/>
          <w:sz w:val="22"/>
          <w:szCs w:val="22"/>
        </w:rPr>
        <w:t>χνουν τέτοιους μαθητές, δηλαδή εξειδικευμένους αμαθείς.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Aντί να επιλύσουν τα προβλήματα που έχουν δημιουργηθεί από το κλείσιμο των σχολείων λόγω πανδημίας, να επιλέγουν αυτή την περίοδο να κάνουν ακόμα χειρότερη και άνιση την μόρφ</w:t>
      </w:r>
      <w:r w:rsidRPr="009F5588">
        <w:rPr>
          <w:rFonts w:asciiTheme="minorHAnsi" w:hAnsiTheme="minorHAnsi" w:cs="Arial"/>
          <w:shadow/>
          <w:color w:val="000000"/>
          <w:sz w:val="22"/>
          <w:szCs w:val="22"/>
        </w:rPr>
        <w:t>ω</w:t>
      </w:r>
      <w:r w:rsidRPr="009F5588">
        <w:rPr>
          <w:rFonts w:asciiTheme="minorHAnsi" w:hAnsiTheme="minorHAnsi" w:cs="Arial"/>
          <w:shadow/>
          <w:color w:val="000000"/>
          <w:sz w:val="22"/>
          <w:szCs w:val="22"/>
        </w:rPr>
        <w:lastRenderedPageBreak/>
        <w:t>ση. Όσο το αγαθό της ολοκληρωμένης μόρφωσης δεν εξασφαλίζεται δημόσια, δωρεάν, καθολικά για όλα τα παιδιά, εμείς οι γονείς θα είμαστε στην πρώτη γραμμή των αγώνων για τη μόρφωση που δ</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καιούνται τα παιδιά μας.</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Κανένα από τα χρόνια αιτήματα του γονεϊκού κινήματος δεν περιλαμβάνονται στο νομοσχ</w:t>
      </w:r>
      <w:r w:rsidRPr="009F5588">
        <w:rPr>
          <w:rFonts w:asciiTheme="minorHAnsi" w:hAnsiTheme="minorHAnsi" w:cs="Arial"/>
          <w:shadow/>
          <w:color w:val="000000"/>
          <w:sz w:val="22"/>
          <w:szCs w:val="22"/>
        </w:rPr>
        <w:t>έ</w:t>
      </w:r>
      <w:r w:rsidRPr="009F5588">
        <w:rPr>
          <w:rFonts w:asciiTheme="minorHAnsi" w:hAnsiTheme="minorHAnsi" w:cs="Arial"/>
          <w:shadow/>
          <w:color w:val="000000"/>
          <w:sz w:val="22"/>
          <w:szCs w:val="22"/>
        </w:rPr>
        <w:t>διο. Καμιά κουβέντα για αύξηση χρηματοδότησης, για εκσυγχρονισμό υποδομών, για δωρεάν μετ</w:t>
      </w:r>
      <w:r w:rsidRPr="009F5588">
        <w:rPr>
          <w:rFonts w:asciiTheme="minorHAnsi" w:hAnsiTheme="minorHAnsi" w:cs="Arial"/>
          <w:shadow/>
          <w:color w:val="000000"/>
          <w:sz w:val="22"/>
          <w:szCs w:val="22"/>
        </w:rPr>
        <w:t>α</w:t>
      </w:r>
      <w:r w:rsidRPr="009F5588">
        <w:rPr>
          <w:rFonts w:asciiTheme="minorHAnsi" w:hAnsiTheme="minorHAnsi" w:cs="Arial"/>
          <w:shadow/>
          <w:color w:val="000000"/>
          <w:sz w:val="22"/>
          <w:szCs w:val="22"/>
        </w:rPr>
        <w:t>φορές για όλα τα παιδιά στα Καλλιτεχνικά, Μουσικά, Πρότυπα και Πειραματικά Σχολεία, για κάλυψη κενών θέσεων σε εκπαιδευτικό και βοηθητικό προσωπικό.Παράλληλα προωθεί την άκρως αντιπα</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δαγωγική  και  επικίνδυνη  ταυτόχρονη δια  ζώσης  διδασκαλία  και   σύγχρονη  εξ  αποστάσεως  ε</w:t>
      </w:r>
      <w:r w:rsidRPr="009F5588">
        <w:rPr>
          <w:rFonts w:asciiTheme="minorHAnsi" w:hAnsiTheme="minorHAnsi" w:cs="Arial"/>
          <w:shadow/>
          <w:color w:val="000000"/>
          <w:sz w:val="22"/>
          <w:szCs w:val="22"/>
        </w:rPr>
        <w:t>κ</w:t>
      </w:r>
      <w:r w:rsidRPr="009F5588">
        <w:rPr>
          <w:rFonts w:asciiTheme="minorHAnsi" w:hAnsiTheme="minorHAnsi" w:cs="Arial"/>
          <w:shadow/>
          <w:color w:val="000000"/>
          <w:sz w:val="22"/>
          <w:szCs w:val="22"/>
        </w:rPr>
        <w:t>παίδευση  μέσα  από  την  ζωντανή αναμετάδοση του μαθήματος από  την  τάξη. </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b/>
          <w:bCs/>
          <w:shadow/>
          <w:color w:val="000000"/>
          <w:sz w:val="22"/>
          <w:szCs w:val="22"/>
        </w:rPr>
        <w:t>Υποβαθμίζει  την ήδη  υποβαθμισμένη εκπαίδευση  που έχουν σήμερα  τα παιδιά μας   μ</w:t>
      </w:r>
      <w:r w:rsidRPr="009F5588">
        <w:rPr>
          <w:rFonts w:asciiTheme="minorHAnsi" w:hAnsiTheme="minorHAnsi" w:cs="Arial"/>
          <w:b/>
          <w:bCs/>
          <w:shadow/>
          <w:color w:val="000000"/>
          <w:sz w:val="22"/>
          <w:szCs w:val="22"/>
        </w:rPr>
        <w:t>ε</w:t>
      </w:r>
      <w:r w:rsidRPr="009F5588">
        <w:rPr>
          <w:rFonts w:asciiTheme="minorHAnsi" w:hAnsiTheme="minorHAnsi" w:cs="Arial"/>
          <w:b/>
          <w:bCs/>
          <w:shadow/>
          <w:color w:val="000000"/>
          <w:sz w:val="22"/>
          <w:szCs w:val="22"/>
        </w:rPr>
        <w:t>τατρέποντας τα σχολικά μαθήματα σε «Βig Βrother».</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Το σχολείο που έχουμε  ανάγκη σήμερα εμείς και τα παιδιά μας αλλά και η εκπαιδευτική κοινότητα είναι ένα σχολείο υποχρεωτικά 12χρονο, δημόσιο και δωρεάν, που θα παίρνει υπόψη του τις σημερινές ανάγκες - αλλά και δυνατότητες -για ολόπλευρη, επιστημονική μό</w:t>
      </w:r>
      <w:r w:rsidRPr="009F5588">
        <w:rPr>
          <w:rFonts w:asciiTheme="minorHAnsi" w:hAnsiTheme="minorHAnsi" w:cs="Arial"/>
          <w:shadow/>
          <w:color w:val="000000"/>
          <w:sz w:val="22"/>
          <w:szCs w:val="22"/>
        </w:rPr>
        <w:t>ρ</w:t>
      </w:r>
      <w:r w:rsidRPr="009F5588">
        <w:rPr>
          <w:rFonts w:asciiTheme="minorHAnsi" w:hAnsiTheme="minorHAnsi" w:cs="Arial"/>
          <w:shadow/>
          <w:color w:val="000000"/>
          <w:sz w:val="22"/>
          <w:szCs w:val="22"/>
        </w:rPr>
        <w:t>φωση των παιδιών μας, σε σύγχρονες υποδομές και με το κατάλληλο εκπαιδευτικό και βο</w:t>
      </w:r>
      <w:r w:rsidRPr="009F5588">
        <w:rPr>
          <w:rFonts w:asciiTheme="minorHAnsi" w:hAnsiTheme="minorHAnsi" w:cs="Arial"/>
          <w:shadow/>
          <w:color w:val="000000"/>
          <w:sz w:val="22"/>
          <w:szCs w:val="22"/>
        </w:rPr>
        <w:t>η</w:t>
      </w:r>
      <w:r w:rsidRPr="009F5588">
        <w:rPr>
          <w:rFonts w:asciiTheme="minorHAnsi" w:hAnsiTheme="minorHAnsi" w:cs="Arial"/>
          <w:shadow/>
          <w:color w:val="000000"/>
          <w:sz w:val="22"/>
          <w:szCs w:val="22"/>
        </w:rPr>
        <w:t>θητικό προσωπικό.</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Το αγαθό της ολοκληρωμένης μόρφωσης δε εξασφαλίζεται δημόσια, δωρεάν, καθολ</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κά για όλα τα παιδιά.</w:t>
      </w:r>
    </w:p>
    <w:p w:rsidR="00D04898"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Λέμε ΟΧΙ στην προσπάθεια της κυβέρνησης να φέρει για ψήφιση νομοσχέδιο για την Πα</w:t>
      </w:r>
      <w:r w:rsidRPr="009F5588">
        <w:rPr>
          <w:rFonts w:asciiTheme="minorHAnsi" w:hAnsiTheme="minorHAnsi" w:cs="Arial"/>
          <w:shadow/>
          <w:color w:val="000000"/>
          <w:sz w:val="22"/>
          <w:szCs w:val="22"/>
        </w:rPr>
        <w:t>ι</w:t>
      </w:r>
      <w:r w:rsidRPr="009F5588">
        <w:rPr>
          <w:rFonts w:asciiTheme="minorHAnsi" w:hAnsiTheme="minorHAnsi" w:cs="Arial"/>
          <w:shadow/>
          <w:color w:val="000000"/>
          <w:sz w:val="22"/>
          <w:szCs w:val="22"/>
        </w:rPr>
        <w:t>δεία εν μέσω πανδημίας.</w:t>
      </w:r>
    </w:p>
    <w:p w:rsidR="001F11B9" w:rsidRPr="009F5588" w:rsidRDefault="00D04898" w:rsidP="009F5588">
      <w:pPr>
        <w:pStyle w:val="Web"/>
        <w:spacing w:before="0" w:beforeAutospacing="0" w:after="160" w:afterAutospacing="0"/>
        <w:ind w:firstLine="720"/>
        <w:rPr>
          <w:rFonts w:asciiTheme="minorHAnsi" w:hAnsiTheme="minorHAnsi"/>
          <w:shadow/>
          <w:sz w:val="22"/>
          <w:szCs w:val="22"/>
        </w:rPr>
      </w:pPr>
      <w:r w:rsidRPr="009F5588">
        <w:rPr>
          <w:rFonts w:asciiTheme="minorHAnsi" w:hAnsiTheme="minorHAnsi" w:cs="Arial"/>
          <w:shadow/>
          <w:color w:val="000000"/>
          <w:sz w:val="22"/>
          <w:szCs w:val="22"/>
        </w:rPr>
        <w:t>ΟΧΙ στο νομοσχέδιο και ζητάμε να μην ψηφιστεί από την Βουλή που διαμορφώνει ένα σχ</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λείο ακόμα πιο εξοντωτικό και εχθρικό προς τις ανάγκες μαθητών - εκπαιδευτικών - γ</w:t>
      </w:r>
      <w:r w:rsidRPr="009F5588">
        <w:rPr>
          <w:rFonts w:asciiTheme="minorHAnsi" w:hAnsiTheme="minorHAnsi" w:cs="Arial"/>
          <w:shadow/>
          <w:color w:val="000000"/>
          <w:sz w:val="22"/>
          <w:szCs w:val="22"/>
        </w:rPr>
        <w:t>ο</w:t>
      </w:r>
      <w:r w:rsidRPr="009F5588">
        <w:rPr>
          <w:rFonts w:asciiTheme="minorHAnsi" w:hAnsiTheme="minorHAnsi" w:cs="Arial"/>
          <w:shadow/>
          <w:color w:val="000000"/>
          <w:sz w:val="22"/>
          <w:szCs w:val="22"/>
        </w:rPr>
        <w:t>νιών</w:t>
      </w:r>
      <w:r w:rsidR="009F5588" w:rsidRPr="009F5588">
        <w:rPr>
          <w:rFonts w:asciiTheme="minorHAnsi" w:hAnsiTheme="minorHAnsi" w:cs="Arial"/>
          <w:shadow/>
          <w:color w:val="000000"/>
          <w:sz w:val="22"/>
          <w:szCs w:val="22"/>
        </w:rPr>
        <w:t>.</w:t>
      </w:r>
    </w:p>
    <w:sectPr w:rsidR="001F11B9" w:rsidRPr="009F5588" w:rsidSect="00EB6489">
      <w:pgSz w:w="12240" w:h="15840"/>
      <w:pgMar w:top="1701" w:right="1134" w:bottom="1134" w:left="19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B5" w:rsidRDefault="00357BB5">
      <w:pPr>
        <w:spacing w:after="0" w:line="240" w:lineRule="auto"/>
      </w:pPr>
      <w:r>
        <w:separator/>
      </w:r>
    </w:p>
  </w:endnote>
  <w:endnote w:type="continuationSeparator" w:id="1">
    <w:p w:rsidR="00357BB5" w:rsidRDefault="00357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B5" w:rsidRDefault="00357BB5">
      <w:pPr>
        <w:spacing w:after="0" w:line="240" w:lineRule="auto"/>
      </w:pPr>
      <w:r>
        <w:rPr>
          <w:color w:val="000000"/>
        </w:rPr>
        <w:separator/>
      </w:r>
    </w:p>
  </w:footnote>
  <w:footnote w:type="continuationSeparator" w:id="1">
    <w:p w:rsidR="00357BB5" w:rsidRDefault="00357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20A5"/>
    <w:multiLevelType w:val="multilevel"/>
    <w:tmpl w:val="1E7CF27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2C0A3265"/>
    <w:multiLevelType w:val="multilevel"/>
    <w:tmpl w:val="01F6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91B28"/>
    <w:multiLevelType w:val="multilevel"/>
    <w:tmpl w:val="F68AA97A"/>
    <w:styleLink w:val="WW8Num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1F11B9"/>
    <w:rsid w:val="00034EF7"/>
    <w:rsid w:val="00094700"/>
    <w:rsid w:val="000E6D32"/>
    <w:rsid w:val="00165A2A"/>
    <w:rsid w:val="00191D9A"/>
    <w:rsid w:val="001E5144"/>
    <w:rsid w:val="001F11B9"/>
    <w:rsid w:val="00357BB5"/>
    <w:rsid w:val="003762FC"/>
    <w:rsid w:val="005364FF"/>
    <w:rsid w:val="0061188A"/>
    <w:rsid w:val="006219A8"/>
    <w:rsid w:val="006545A9"/>
    <w:rsid w:val="00850201"/>
    <w:rsid w:val="00862F94"/>
    <w:rsid w:val="00891DDE"/>
    <w:rsid w:val="008A52F4"/>
    <w:rsid w:val="00935B95"/>
    <w:rsid w:val="009A0F31"/>
    <w:rsid w:val="009B47D1"/>
    <w:rsid w:val="009C2FB0"/>
    <w:rsid w:val="009F5588"/>
    <w:rsid w:val="00A369A0"/>
    <w:rsid w:val="00A73ABF"/>
    <w:rsid w:val="00BA6867"/>
    <w:rsid w:val="00BF51E5"/>
    <w:rsid w:val="00C20AE5"/>
    <w:rsid w:val="00C35E17"/>
    <w:rsid w:val="00C8460B"/>
    <w:rsid w:val="00D04898"/>
    <w:rsid w:val="00D04B5A"/>
    <w:rsid w:val="00D545FB"/>
    <w:rsid w:val="00D7363D"/>
    <w:rsid w:val="00DA43BF"/>
    <w:rsid w:val="00E379E3"/>
    <w:rsid w:val="00E42B20"/>
    <w:rsid w:val="00EB6489"/>
    <w:rsid w:val="00F330ED"/>
    <w:rsid w:val="00FD0B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l-GR" w:eastAsia="zh-CN" w:bidi="hi-IN"/>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89"/>
  </w:style>
  <w:style w:type="paragraph" w:styleId="1">
    <w:name w:val="heading 1"/>
    <w:basedOn w:val="Standard"/>
    <w:next w:val="Standard"/>
    <w:uiPriority w:val="9"/>
    <w:qFormat/>
    <w:rsid w:val="00EB6489"/>
    <w:pPr>
      <w:keepNext/>
      <w:outlineLvl w:val="0"/>
    </w:pPr>
    <w:rPr>
      <w:rFonts w:ascii="Times New Roman" w:hAnsi="Times New Roman" w:cs="Times New Roman"/>
      <w:b/>
      <w:bCs/>
      <w:sz w:val="24"/>
      <w:szCs w:val="24"/>
      <w:lang w:val="el-GR"/>
    </w:rPr>
  </w:style>
  <w:style w:type="paragraph" w:styleId="2">
    <w:name w:val="heading 2"/>
    <w:basedOn w:val="Standard"/>
    <w:next w:val="Standard"/>
    <w:uiPriority w:val="9"/>
    <w:semiHidden/>
    <w:unhideWhenUsed/>
    <w:qFormat/>
    <w:rsid w:val="00EB6489"/>
    <w:pPr>
      <w:keepNext/>
      <w:jc w:val="center"/>
      <w:outlineLvl w:val="1"/>
    </w:pPr>
    <w:rPr>
      <w:rFonts w:ascii="Times New Roman" w:hAnsi="Times New Roman" w:cs="Times New Roman"/>
      <w:b/>
      <w:bCs/>
      <w:sz w:val="24"/>
      <w:szCs w:val="24"/>
      <w:lang w:val="el-GR"/>
    </w:rPr>
  </w:style>
  <w:style w:type="paragraph" w:styleId="3">
    <w:name w:val="heading 3"/>
    <w:basedOn w:val="Standard"/>
    <w:next w:val="Standard"/>
    <w:uiPriority w:val="9"/>
    <w:semiHidden/>
    <w:unhideWhenUsed/>
    <w:qFormat/>
    <w:rsid w:val="00EB6489"/>
    <w:pPr>
      <w:keepNext/>
      <w:spacing w:line="360" w:lineRule="auto"/>
      <w:outlineLvl w:val="2"/>
    </w:pPr>
    <w:rPr>
      <w:rFonts w:ascii="Book Antiqua" w:hAnsi="Book Antiqua" w:cs="Arial"/>
      <w:b/>
      <w:bCs/>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B6489"/>
    <w:pPr>
      <w:widowControl/>
      <w:suppressAutoHyphens/>
    </w:pPr>
    <w:rPr>
      <w:rFonts w:ascii="Calibri" w:eastAsia="Times New Roman" w:hAnsi="Calibri" w:cs="Calibri"/>
      <w:sz w:val="22"/>
      <w:szCs w:val="22"/>
      <w:lang w:val="en-US" w:bidi="ar-SA"/>
    </w:rPr>
  </w:style>
  <w:style w:type="paragraph" w:customStyle="1" w:styleId="Heading">
    <w:name w:val="Heading"/>
    <w:basedOn w:val="Standard"/>
    <w:next w:val="Textbody"/>
    <w:rsid w:val="00EB6489"/>
    <w:pPr>
      <w:keepNext/>
      <w:spacing w:before="240" w:after="120"/>
    </w:pPr>
    <w:rPr>
      <w:rFonts w:ascii="Arial" w:eastAsia="Microsoft YaHei" w:hAnsi="Arial" w:cs="Mangal"/>
      <w:sz w:val="28"/>
      <w:szCs w:val="28"/>
    </w:rPr>
  </w:style>
  <w:style w:type="paragraph" w:customStyle="1" w:styleId="Textbody">
    <w:name w:val="Text body"/>
    <w:basedOn w:val="Standard"/>
    <w:rsid w:val="00EB6489"/>
    <w:pPr>
      <w:spacing w:after="120"/>
    </w:pPr>
  </w:style>
  <w:style w:type="paragraph" w:customStyle="1" w:styleId="10">
    <w:name w:val="Βασικό1"/>
    <w:rsid w:val="00EB6489"/>
    <w:pPr>
      <w:suppressAutoHyphens/>
    </w:pPr>
  </w:style>
  <w:style w:type="paragraph" w:styleId="a3">
    <w:name w:val="List"/>
    <w:basedOn w:val="Textbody"/>
    <w:rsid w:val="00EB6489"/>
    <w:rPr>
      <w:rFonts w:cs="Mangal"/>
    </w:rPr>
  </w:style>
  <w:style w:type="paragraph" w:styleId="a4">
    <w:name w:val="caption"/>
    <w:basedOn w:val="Standard"/>
    <w:rsid w:val="00EB6489"/>
    <w:pPr>
      <w:suppressLineNumbers/>
      <w:spacing w:before="120" w:after="120"/>
    </w:pPr>
    <w:rPr>
      <w:rFonts w:cs="Mangal"/>
      <w:i/>
      <w:iCs/>
      <w:sz w:val="24"/>
      <w:szCs w:val="24"/>
    </w:rPr>
  </w:style>
  <w:style w:type="paragraph" w:customStyle="1" w:styleId="Index">
    <w:name w:val="Index"/>
    <w:basedOn w:val="Standard"/>
    <w:rsid w:val="00EB6489"/>
    <w:pPr>
      <w:suppressLineNumbers/>
    </w:pPr>
    <w:rPr>
      <w:rFonts w:cs="Mangal"/>
    </w:rPr>
  </w:style>
  <w:style w:type="paragraph" w:customStyle="1" w:styleId="11">
    <w:name w:val="Παράγραφος λίστας1"/>
    <w:basedOn w:val="Standard"/>
    <w:rsid w:val="00EB6489"/>
    <w:pPr>
      <w:ind w:left="720"/>
    </w:pPr>
  </w:style>
  <w:style w:type="paragraph" w:customStyle="1" w:styleId="TableContents">
    <w:name w:val="Table Contents"/>
    <w:basedOn w:val="Standard"/>
    <w:rsid w:val="00EB6489"/>
    <w:pPr>
      <w:suppressLineNumbers/>
    </w:pPr>
  </w:style>
  <w:style w:type="paragraph" w:customStyle="1" w:styleId="TableHeading">
    <w:name w:val="Table Heading"/>
    <w:basedOn w:val="TableContents"/>
    <w:rsid w:val="00EB6489"/>
    <w:pPr>
      <w:jc w:val="center"/>
    </w:pPr>
    <w:rPr>
      <w:b/>
      <w:bCs/>
    </w:rPr>
  </w:style>
  <w:style w:type="paragraph" w:customStyle="1" w:styleId="12">
    <w:name w:val="Κείμενο πλαισίου1"/>
    <w:basedOn w:val="10"/>
    <w:rsid w:val="00EB6489"/>
    <w:rPr>
      <w:rFonts w:ascii="Segoe UI" w:hAnsi="Segoe UI"/>
      <w:sz w:val="18"/>
      <w:szCs w:val="16"/>
    </w:rPr>
  </w:style>
  <w:style w:type="character" w:customStyle="1" w:styleId="13">
    <w:name w:val="Προεπιλεγμένη γραμματοσειρά1"/>
    <w:rsid w:val="00EB6489"/>
  </w:style>
  <w:style w:type="character" w:customStyle="1" w:styleId="WW8Num1z0">
    <w:name w:val="WW8Num1z0"/>
    <w:rsid w:val="00EB6489"/>
  </w:style>
  <w:style w:type="character" w:customStyle="1" w:styleId="WW8Num1z1">
    <w:name w:val="WW8Num1z1"/>
    <w:rsid w:val="00EB6489"/>
  </w:style>
  <w:style w:type="character" w:customStyle="1" w:styleId="WW8Num1z2">
    <w:name w:val="WW8Num1z2"/>
    <w:rsid w:val="00EB6489"/>
  </w:style>
  <w:style w:type="character" w:customStyle="1" w:styleId="WW8Num1z3">
    <w:name w:val="WW8Num1z3"/>
    <w:rsid w:val="00EB6489"/>
  </w:style>
  <w:style w:type="character" w:customStyle="1" w:styleId="WW8Num1z4">
    <w:name w:val="WW8Num1z4"/>
    <w:rsid w:val="00EB6489"/>
  </w:style>
  <w:style w:type="character" w:customStyle="1" w:styleId="WW8Num1z5">
    <w:name w:val="WW8Num1z5"/>
    <w:rsid w:val="00EB6489"/>
  </w:style>
  <w:style w:type="character" w:customStyle="1" w:styleId="WW8Num1z6">
    <w:name w:val="WW8Num1z6"/>
    <w:rsid w:val="00EB6489"/>
  </w:style>
  <w:style w:type="character" w:customStyle="1" w:styleId="WW8Num1z7">
    <w:name w:val="WW8Num1z7"/>
    <w:rsid w:val="00EB6489"/>
  </w:style>
  <w:style w:type="character" w:customStyle="1" w:styleId="WW8Num1z8">
    <w:name w:val="WW8Num1z8"/>
    <w:rsid w:val="00EB6489"/>
  </w:style>
  <w:style w:type="character" w:customStyle="1" w:styleId="WW8Num2z0">
    <w:name w:val="WW8Num2z0"/>
    <w:rsid w:val="00EB6489"/>
  </w:style>
  <w:style w:type="character" w:customStyle="1" w:styleId="WW8Num2z1">
    <w:name w:val="WW8Num2z1"/>
    <w:rsid w:val="00EB6489"/>
  </w:style>
  <w:style w:type="character" w:customStyle="1" w:styleId="WW8Num2z2">
    <w:name w:val="WW8Num2z2"/>
    <w:rsid w:val="00EB6489"/>
  </w:style>
  <w:style w:type="character" w:customStyle="1" w:styleId="WW8Num2z3">
    <w:name w:val="WW8Num2z3"/>
    <w:rsid w:val="00EB6489"/>
  </w:style>
  <w:style w:type="character" w:customStyle="1" w:styleId="WW8Num2z4">
    <w:name w:val="WW8Num2z4"/>
    <w:rsid w:val="00EB6489"/>
  </w:style>
  <w:style w:type="character" w:customStyle="1" w:styleId="WW8Num2z5">
    <w:name w:val="WW8Num2z5"/>
    <w:rsid w:val="00EB6489"/>
  </w:style>
  <w:style w:type="character" w:customStyle="1" w:styleId="WW8Num2z6">
    <w:name w:val="WW8Num2z6"/>
    <w:rsid w:val="00EB6489"/>
  </w:style>
  <w:style w:type="character" w:customStyle="1" w:styleId="WW8Num2z7">
    <w:name w:val="WW8Num2z7"/>
    <w:rsid w:val="00EB6489"/>
  </w:style>
  <w:style w:type="character" w:customStyle="1" w:styleId="WW8Num2z8">
    <w:name w:val="WW8Num2z8"/>
    <w:rsid w:val="00EB6489"/>
  </w:style>
  <w:style w:type="character" w:customStyle="1" w:styleId="WW8Num3z0">
    <w:name w:val="WW8Num3z0"/>
    <w:rsid w:val="00EB6489"/>
    <w:rPr>
      <w:rFonts w:ascii="Times New Roman" w:hAnsi="Times New Roman" w:cs="Times New Roman"/>
    </w:rPr>
  </w:style>
  <w:style w:type="character" w:customStyle="1" w:styleId="WW8Num3z1">
    <w:name w:val="WW8Num3z1"/>
    <w:rsid w:val="00EB6489"/>
    <w:rPr>
      <w:rFonts w:ascii="Times New Roman" w:hAnsi="Times New Roman" w:cs="Times New Roman"/>
    </w:rPr>
  </w:style>
  <w:style w:type="character" w:customStyle="1" w:styleId="WW8Num4z0">
    <w:name w:val="WW8Num4z0"/>
    <w:rsid w:val="00EB6489"/>
    <w:rPr>
      <w:rFonts w:ascii="Symbol" w:hAnsi="Symbol" w:cs="Symbol"/>
    </w:rPr>
  </w:style>
  <w:style w:type="character" w:customStyle="1" w:styleId="WW8Num4z1">
    <w:name w:val="WW8Num4z1"/>
    <w:rsid w:val="00EB6489"/>
    <w:rPr>
      <w:rFonts w:ascii="Courier New" w:hAnsi="Courier New" w:cs="Courier New"/>
    </w:rPr>
  </w:style>
  <w:style w:type="character" w:customStyle="1" w:styleId="WW8Num4z2">
    <w:name w:val="WW8Num4z2"/>
    <w:rsid w:val="00EB6489"/>
    <w:rPr>
      <w:rFonts w:ascii="Wingdings" w:hAnsi="Wingdings" w:cs="Wingdings"/>
    </w:rPr>
  </w:style>
  <w:style w:type="character" w:customStyle="1" w:styleId="1Char">
    <w:name w:val="Επικεφαλίδα 1 Char"/>
    <w:basedOn w:val="13"/>
    <w:rsid w:val="00EB6489"/>
    <w:rPr>
      <w:rFonts w:ascii="Cambria" w:eastAsia="Times New Roman" w:hAnsi="Cambria" w:cs="Times New Roman"/>
      <w:b/>
      <w:bCs/>
      <w:kern w:val="3"/>
      <w:sz w:val="32"/>
      <w:szCs w:val="32"/>
      <w:lang w:val="en-US"/>
    </w:rPr>
  </w:style>
  <w:style w:type="character" w:customStyle="1" w:styleId="2Char">
    <w:name w:val="Επικεφαλίδα 2 Char"/>
    <w:basedOn w:val="13"/>
    <w:rsid w:val="00EB6489"/>
    <w:rPr>
      <w:rFonts w:ascii="Cambria" w:eastAsia="Times New Roman" w:hAnsi="Cambria" w:cs="Times New Roman"/>
      <w:b/>
      <w:bCs/>
      <w:i/>
      <w:iCs/>
      <w:sz w:val="28"/>
      <w:szCs w:val="28"/>
      <w:lang w:val="en-US"/>
    </w:rPr>
  </w:style>
  <w:style w:type="character" w:customStyle="1" w:styleId="Internetlink">
    <w:name w:val="Internet link"/>
    <w:basedOn w:val="13"/>
    <w:rsid w:val="00EB6489"/>
    <w:rPr>
      <w:color w:val="0000FF"/>
      <w:u w:val="single"/>
    </w:rPr>
  </w:style>
  <w:style w:type="character" w:customStyle="1" w:styleId="StrongEmphasis">
    <w:name w:val="Strong Emphasis"/>
    <w:basedOn w:val="13"/>
    <w:rsid w:val="00EB6489"/>
    <w:rPr>
      <w:b/>
      <w:bCs/>
    </w:rPr>
  </w:style>
  <w:style w:type="character" w:customStyle="1" w:styleId="Char">
    <w:name w:val="Κείμενο πλαισίου Char"/>
    <w:basedOn w:val="13"/>
    <w:rsid w:val="00EB6489"/>
    <w:rPr>
      <w:rFonts w:ascii="Segoe UI" w:hAnsi="Segoe UI"/>
      <w:sz w:val="18"/>
      <w:szCs w:val="16"/>
    </w:rPr>
  </w:style>
  <w:style w:type="character" w:customStyle="1" w:styleId="-1">
    <w:name w:val="Υπερ-σύνδεση1"/>
    <w:basedOn w:val="13"/>
    <w:rsid w:val="00EB6489"/>
    <w:rPr>
      <w:color w:val="0563C1"/>
      <w:u w:val="single"/>
    </w:rPr>
  </w:style>
  <w:style w:type="character" w:customStyle="1" w:styleId="14">
    <w:name w:val="Ανεπίλυτη αναφορά1"/>
    <w:basedOn w:val="13"/>
    <w:rsid w:val="00EB6489"/>
    <w:rPr>
      <w:color w:val="605E5C"/>
      <w:shd w:val="clear" w:color="auto" w:fill="E1DFDD"/>
    </w:rPr>
  </w:style>
  <w:style w:type="numbering" w:customStyle="1" w:styleId="WW8Num1">
    <w:name w:val="WW8Num1"/>
    <w:basedOn w:val="a2"/>
    <w:rsid w:val="00EB6489"/>
    <w:pPr>
      <w:numPr>
        <w:numId w:val="1"/>
      </w:numPr>
    </w:pPr>
  </w:style>
  <w:style w:type="numbering" w:customStyle="1" w:styleId="WW8Num2">
    <w:name w:val="WW8Num2"/>
    <w:basedOn w:val="a2"/>
    <w:rsid w:val="00EB6489"/>
    <w:pPr>
      <w:numPr>
        <w:numId w:val="2"/>
      </w:numPr>
    </w:pPr>
  </w:style>
  <w:style w:type="character" w:styleId="-">
    <w:name w:val="Hyperlink"/>
    <w:basedOn w:val="a0"/>
    <w:uiPriority w:val="99"/>
    <w:semiHidden/>
    <w:unhideWhenUsed/>
    <w:rsid w:val="009A0F31"/>
    <w:rPr>
      <w:color w:val="0563C1" w:themeColor="hyperlink"/>
      <w:u w:val="single"/>
    </w:rPr>
  </w:style>
  <w:style w:type="paragraph" w:styleId="a5">
    <w:name w:val="header"/>
    <w:basedOn w:val="a"/>
    <w:link w:val="Char0"/>
    <w:uiPriority w:val="99"/>
    <w:unhideWhenUsed/>
    <w:rsid w:val="009A0F31"/>
    <w:pPr>
      <w:tabs>
        <w:tab w:val="center" w:pos="4153"/>
        <w:tab w:val="right" w:pos="8306"/>
      </w:tabs>
      <w:spacing w:after="0" w:line="240" w:lineRule="auto"/>
    </w:pPr>
    <w:rPr>
      <w:szCs w:val="21"/>
    </w:rPr>
  </w:style>
  <w:style w:type="character" w:customStyle="1" w:styleId="Char0">
    <w:name w:val="Κεφαλίδα Char"/>
    <w:basedOn w:val="a0"/>
    <w:link w:val="a5"/>
    <w:uiPriority w:val="99"/>
    <w:rsid w:val="009A0F31"/>
    <w:rPr>
      <w:szCs w:val="21"/>
    </w:rPr>
  </w:style>
  <w:style w:type="paragraph" w:styleId="a6">
    <w:name w:val="footer"/>
    <w:basedOn w:val="a"/>
    <w:link w:val="Char1"/>
    <w:uiPriority w:val="99"/>
    <w:unhideWhenUsed/>
    <w:rsid w:val="009A0F31"/>
    <w:pPr>
      <w:tabs>
        <w:tab w:val="center" w:pos="4153"/>
        <w:tab w:val="right" w:pos="8306"/>
      </w:tabs>
      <w:spacing w:after="0" w:line="240" w:lineRule="auto"/>
    </w:pPr>
    <w:rPr>
      <w:szCs w:val="21"/>
    </w:rPr>
  </w:style>
  <w:style w:type="character" w:customStyle="1" w:styleId="Char1">
    <w:name w:val="Υποσέλιδο Char"/>
    <w:basedOn w:val="a0"/>
    <w:link w:val="a6"/>
    <w:uiPriority w:val="99"/>
    <w:rsid w:val="009A0F31"/>
    <w:rPr>
      <w:szCs w:val="21"/>
    </w:rPr>
  </w:style>
  <w:style w:type="paragraph" w:styleId="Web">
    <w:name w:val="Normal (Web)"/>
    <w:basedOn w:val="a"/>
    <w:uiPriority w:val="99"/>
    <w:unhideWhenUsed/>
    <w:rsid w:val="00C35E17"/>
    <w:pPr>
      <w:widowControl/>
      <w:autoSpaceDN/>
      <w:spacing w:before="100" w:beforeAutospacing="1" w:after="100" w:afterAutospacing="1" w:line="240" w:lineRule="auto"/>
      <w:textAlignment w:val="auto"/>
    </w:pPr>
    <w:rPr>
      <w:rFonts w:eastAsia="Times New Roman" w:cs="Times New Roman"/>
      <w:kern w:val="0"/>
      <w:lang w:eastAsia="el-GR" w:bidi="ar-SA"/>
    </w:rPr>
  </w:style>
  <w:style w:type="paragraph" w:styleId="a7">
    <w:name w:val="Balloon Text"/>
    <w:basedOn w:val="a"/>
    <w:link w:val="Char10"/>
    <w:uiPriority w:val="99"/>
    <w:semiHidden/>
    <w:unhideWhenUsed/>
    <w:rsid w:val="00165A2A"/>
    <w:pPr>
      <w:spacing w:after="0" w:line="240" w:lineRule="auto"/>
    </w:pPr>
    <w:rPr>
      <w:rFonts w:ascii="Tahoma" w:hAnsi="Tahoma"/>
      <w:sz w:val="16"/>
      <w:szCs w:val="14"/>
    </w:rPr>
  </w:style>
  <w:style w:type="character" w:customStyle="1" w:styleId="Char10">
    <w:name w:val="Κείμενο πλαισίου Char1"/>
    <w:basedOn w:val="a0"/>
    <w:link w:val="a7"/>
    <w:uiPriority w:val="99"/>
    <w:semiHidden/>
    <w:rsid w:val="00165A2A"/>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divs>
    <w:div w:id="670184859">
      <w:bodyDiv w:val="1"/>
      <w:marLeft w:val="0"/>
      <w:marRight w:val="0"/>
      <w:marTop w:val="0"/>
      <w:marBottom w:val="0"/>
      <w:divBdr>
        <w:top w:val="none" w:sz="0" w:space="0" w:color="auto"/>
        <w:left w:val="none" w:sz="0" w:space="0" w:color="auto"/>
        <w:bottom w:val="none" w:sz="0" w:space="0" w:color="auto"/>
        <w:right w:val="none" w:sz="0" w:space="0" w:color="auto"/>
      </w:divBdr>
    </w:div>
    <w:div w:id="1060715660">
      <w:bodyDiv w:val="1"/>
      <w:marLeft w:val="0"/>
      <w:marRight w:val="0"/>
      <w:marTop w:val="0"/>
      <w:marBottom w:val="0"/>
      <w:divBdr>
        <w:top w:val="none" w:sz="0" w:space="0" w:color="auto"/>
        <w:left w:val="none" w:sz="0" w:space="0" w:color="auto"/>
        <w:bottom w:val="none" w:sz="0" w:space="0" w:color="auto"/>
        <w:right w:val="none" w:sz="0" w:space="0" w:color="auto"/>
      </w:divBdr>
    </w:div>
    <w:div w:id="1217938350">
      <w:bodyDiv w:val="1"/>
      <w:marLeft w:val="0"/>
      <w:marRight w:val="0"/>
      <w:marTop w:val="0"/>
      <w:marBottom w:val="0"/>
      <w:divBdr>
        <w:top w:val="none" w:sz="0" w:space="0" w:color="auto"/>
        <w:left w:val="none" w:sz="0" w:space="0" w:color="auto"/>
        <w:bottom w:val="none" w:sz="0" w:space="0" w:color="auto"/>
        <w:right w:val="none" w:sz="0" w:space="0" w:color="auto"/>
      </w:divBdr>
    </w:div>
    <w:div w:id="148604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osigoneonpentel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osigoneonpentelis@gmail.com" TargetMode="External"/><Relationship Id="rId5" Type="http://schemas.openxmlformats.org/officeDocument/2006/relationships/footnotes" Target="footnotes.xml"/><Relationship Id="rId10" Type="http://schemas.openxmlformats.org/officeDocument/2006/relationships/hyperlink" Target="mailto:enosigoneonpentelis@gmail.com" TargetMode="External"/><Relationship Id="rId4" Type="http://schemas.openxmlformats.org/officeDocument/2006/relationships/webSettings" Target="webSettings.xml"/><Relationship Id="rId9" Type="http://schemas.openxmlformats.org/officeDocument/2006/relationships/hyperlink" Target="mailto:enosigoneonpente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1177</Words>
  <Characters>6360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ΕΝΩΣΗ ΣΥΛΛΟΓΩΝ ΓΟΝΕΩΝ ΚΑΙ ΚΗΔΕΜΟΝΩΝ ΔΗΜΟΥ ΠΕΝΤΕΛΗΣ</vt:lpstr>
      <vt:lpstr>ΕΝΩΣΗ ΣΥΛΛΟΓΩΝ ΓΟΝΕΩΝ ΚΑΙ ΚΗΔΕΜΟΝΩΝ ΔΗΜΟΥ ΠΕΝΤΕΛΗΣ</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ΕΝΩΣΗ ΣΥΛΛΟΓΩΝ ΓΟΝΕΩΝ ΚΑΙ ΚΗΔΕΜΟΝΩΝ ΔΗΜΟΥ ΠΕΝΤΕΛΗΣ</dc:title>
  <dc:creator>Aimilia</dc:creator>
  <cp:lastModifiedBy>User</cp:lastModifiedBy>
  <cp:revision>5</cp:revision>
  <cp:lastPrinted>2020-05-08T19:52:00Z</cp:lastPrinted>
  <dcterms:created xsi:type="dcterms:W3CDTF">2020-05-18T14:10:00Z</dcterms:created>
  <dcterms:modified xsi:type="dcterms:W3CDTF">2020-05-20T14:10:00Z</dcterms:modified>
</cp:coreProperties>
</file>