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3AF8781" w14:paraId="67B6916A" wp14:textId="37D05F42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8"/>
          <w:szCs w:val="28"/>
          <w:lang w:val="el-GR"/>
        </w:rPr>
      </w:pPr>
      <w:bookmarkStart w:name="_GoBack" w:id="0"/>
      <w:bookmarkEnd w:id="0"/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8"/>
          <w:szCs w:val="28"/>
          <w:lang w:val="el-GR"/>
        </w:rPr>
        <w:t>Τα θέματα της ημερήσιας διάταξης της συνεδρίασης του Δημοτικού Συμβουλίου Παπάγου - Χολαργού στις 22 Ιουλίου 2020</w:t>
      </w:r>
    </w:p>
    <w:p xmlns:wp14="http://schemas.microsoft.com/office/word/2010/wordml" w:rsidP="43AF8781" w14:paraId="321E4C1A" wp14:textId="3D63D5BB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1"/>
          <w:szCs w:val="21"/>
          <w:lang w:val="el-GR"/>
        </w:rPr>
      </w:pPr>
    </w:p>
    <w:p xmlns:wp14="http://schemas.microsoft.com/office/word/2010/wordml" w:rsidP="43AF8781" w14:paraId="25774549" wp14:textId="1E0D68AE">
      <w:pPr>
        <w:jc w:val="both"/>
      </w:pPr>
      <w:r w:rsidRPr="43AF8781" w:rsidR="43AF878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21"/>
          <w:szCs w:val="21"/>
          <w:lang w:val="el-GR"/>
        </w:rPr>
        <w:t>1. Ενημέρωση - Συζήτηση για την Στρατηγική Μελέτη Περιβαλλοντικών Επιπτώσεων του Σχεδίου Προστασίας Υμηττού.</w:t>
      </w:r>
    </w:p>
    <w:p xmlns:wp14="http://schemas.microsoft.com/office/word/2010/wordml" w:rsidP="43AF8781" w14:paraId="0C4F850A" wp14:textId="1EDF4D58">
      <w:pPr>
        <w:jc w:val="both"/>
      </w:pP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i. ΥΠΗΡΕΣΙΕΣ ΥΠΑΓΟΜΕΝΕΣ ΑΠ’ ΕΥΘΕΙΑΣ ΣΤΟΝ ΔΗΜΑΡΧΟ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2. Λήψη απόφασης για την αποδοχή των όρων χρηματοδότησης του έργου «Λειτουργική και αισθητική αναβάθμιση πεζοδρομίων και επιμέρους υποδομών Δήμου Παπάγου - Χολαργού», στο πλαίσιο του χρηματοδοτικού προγράμματος «ΔΡΑΣΕΙΣ ΠΕΡΙΒΑΛΛΟΝΤΙΚΟΥ ΙΣΟΖΥΓΙΟΥ» 2019-2020 του Πράσινου Ταμείου.</w:t>
      </w:r>
    </w:p>
    <w:p xmlns:wp14="http://schemas.microsoft.com/office/word/2010/wordml" w:rsidP="43AF8781" w14:paraId="5F196F41" wp14:textId="5B2C910F">
      <w:pPr>
        <w:jc w:val="both"/>
      </w:pP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ii. ΔΙΕΥΘΥΝΣΗ ΔΙΟΙΚΗΤΙΚΩΝ ΥΠΗΡΕΣΙΩΝ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3. Εξέταση αιτήματος της κας Δέσποινας Παπαπαναγιώτου, για την πρόωρη λύση της μίσθωσης του περιπτέρου επί της πλατείας Κ. Παλαμά στην Κοινότητα Χολαργού.</w:t>
      </w:r>
    </w:p>
    <w:p xmlns:wp14="http://schemas.microsoft.com/office/word/2010/wordml" w:rsidP="43AF8781" w14:paraId="561BBC2D" wp14:textId="3F99C6EE">
      <w:pPr>
        <w:jc w:val="both"/>
      </w:pP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iii. ΔΙΕΥΘΥΝΣΗ ΟΙΚΟΝΟΜΙΚΩΝ ΥΠΗΡΕΣΙΩΝ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4. 3η τροποποίηση τεχνικού προγράμματος έτους 2020 (Δ/νση Τεχνικών Υπηρεσιών).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5. 4η αναμόρφωση προϋπολογισμού του Δήμου Παπάγου - Χολαργού και αναμόρφωση στοχοθεσίας Α’ εξαμήνου του Δήμου και των Νομικών του Προσώπων, οικονομικού έτους 2020.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6. Κατανομή και απόδοση δαπανών για επισκευή και συντήρηση σχολικών κτιρίων του Δήμου Παπάγου - Χολαργού.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7. Εξέταση αιτήματος του κου Βασιλείου Μαρτίνη, για τη διαγραφή της προσαύξησης επί του μισθώματος στο κυλικείο του Κοιμητηρίου Παπάγου.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8. Ορισμός υπεύθυνου λογαριασμού για το έργο «Καθαρισμός και συντήρηση φρεατίων υδροσυλλογής του δικτύου ομβρίων υδάτων που βρίσκεται στα όρια περιοχής ευθύνης της ΕΥΔΑΠ Α.Ε.», προγράμματος Δημοσίων Επενδύσεων.</w:t>
      </w:r>
    </w:p>
    <w:p xmlns:wp14="http://schemas.microsoft.com/office/word/2010/wordml" w:rsidP="43AF8781" w14:paraId="0D6E0D7E" wp14:textId="221202F5">
      <w:pPr>
        <w:jc w:val="both"/>
      </w:pP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iv. ΔΙΕΥΘΥΝΣΗ ΠΕΡΙΒΑΛΛΟΝΤΟΣ &amp; ΑΕΙΦΟΡΙΑΣ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9. Εξέταση αιτημάτων κοπής δέντρων επί των οδών: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• Κοινότητα Παπάγου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α. Πλ. Φλωρίνης (Αλευρά και Παναγιώτου)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β. Κοιμητήριο (αριθ. τάφου 1548).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• Κοινότητα Χολαργού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α. Γήπεδο μπάσκετ οδού Ναυαρίνου.</w:t>
      </w:r>
    </w:p>
    <w:p xmlns:wp14="http://schemas.microsoft.com/office/word/2010/wordml" w:rsidP="43AF8781" w14:paraId="0C24193D" wp14:textId="7D721912">
      <w:pPr>
        <w:jc w:val="both"/>
      </w:pP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v. ΔΙΕΥΘΥΝΣΗ ΚΟΙΝΩΝΙΚΗΣ ΜΕΡΙΜΝΑΣ, ΠΑΙΔΕΙΑΣ, ΑΘΛΗΤΙΣΜΟΥ &amp; ΠΟΛΙΤΙΣΜΟΥ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10. Γνωμοδότηση για την προσωρινή μεταφορά του 1ου Λυκείου Χολαργού.</w:t>
      </w:r>
    </w:p>
    <w:p xmlns:wp14="http://schemas.microsoft.com/office/word/2010/wordml" w:rsidP="43AF8781" w14:paraId="5A263A7E" wp14:textId="7411944B">
      <w:pPr>
        <w:jc w:val="both"/>
      </w:pP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vi. ΓΕΝΙΚΑ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11. Έγκριση απόφασης της Επιτροπής Ποιότητας Ζωής, σχετικά με αίτημα για παραχώρηση θέσης στάθμευσης οχήματος Α.μ.Ε.Α., σε οδικό τμήμα της Κοινότητας Χολαργού (Κρέσνης 5).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12. Έγκριση απόφασης της Επιτροπής Ποιότητας Ζωής, σχετικά με αίτημα για παραχώρηση θέσης στάθμευσης οχήματος Α.μ.Ε.Α., σε οδικό τμήμα της Κοινότητας Χολαργού (Πυθαγόρα 15).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13. Έγκριση απόφασης της Επιτροπής Ποιότητας Ζωής, σχετικά με αίτημα δημότη για αλλαγή στοιχείων της θέσης στάθμευσης οχήματος Α.μ.Ε.Α., που ήδη κατέχει σε οδικό τμήμα της Κοινότητας Χολαργού (Χίου 21).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14. Έγκριση απόφασης της Επιτροπής Ποιότητας Ζωής, σχετικά με απαγόρευση στάθμευσης, σε οδικό τμήμα της Κοινότητας Χολαργού (Μελπομένης 44).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15. Έγκριση απόφασης της Επιτροπής Ποιότητας Ζωής, σχετικά με την επικαιροποίηση θέσης parking, για σχολικό λεωφορείο και μεταφοράς της, επί της οδού Αετιδέων 15 της Κοινότητας Χολαργού.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16. Έγκριση απόφασης της Επιτροπής Ποιότητας Ζωής, σχετικά με αίτημα για παραχώρηση θέσης στάθμευσης οχήματος Α.μ.Ε.Α., σε οδικό τμήμα της Κοινότητας Παπάγου (Μακεδονίας 92).</w:t>
      </w:r>
      <w:r>
        <w:br/>
      </w:r>
      <w:r w:rsidRPr="43AF8781" w:rsidR="43AF87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44444"/>
          <w:sz w:val="21"/>
          <w:szCs w:val="21"/>
          <w:lang w:val="el-GR"/>
        </w:rPr>
        <w:t>17. Έγκριση απόφασης της Επιτροπής Ποιότητας Ζωής, σχετικά με απαγόρευση στάθμευσης, σε οδικό τμήμα της Κοινότητας Παπάγου (Αλεβιζάτου 68-72).</w:t>
      </w:r>
    </w:p>
    <w:p xmlns:wp14="http://schemas.microsoft.com/office/word/2010/wordml" w:rsidP="43AF8781" w14:paraId="003F6272" wp14:textId="0D5A601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4D309FF"/>
  <w15:docId w15:val="{1468822e-437a-477b-88bb-a2d0df126977}"/>
  <w:rsids>
    <w:rsidRoot w:val="74D309FF"/>
    <w:rsid w:val="43AF8781"/>
    <w:rsid w:val="74D309F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2020-07-20T15:07:32.9767917Z</dcterms:created>
  <dcterms:modified xsi:type="dcterms:W3CDTF">2020-07-20T15:09:31.2241780Z</dcterms:modified>
  <dc:creator>Αθανάσιος Γιαννόπουλος</dc:creator>
  <lastModifiedBy>Αθανάσιος Γιαννόπουλος</lastModifiedBy>
</coreProperties>
</file>