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50" w:rsidRPr="00A877A3" w:rsidRDefault="00EE0550" w:rsidP="00EE0550">
      <w:pPr>
        <w:spacing w:after="0" w:line="360" w:lineRule="auto"/>
        <w:jc w:val="both"/>
        <w:rPr>
          <w:rFonts w:eastAsia="Times New Roman" w:cs="Times New Roman"/>
          <w:b/>
          <w:shadow/>
          <w:lang w:eastAsia="el-GR"/>
        </w:rPr>
      </w:pPr>
      <w:bookmarkStart w:id="0" w:name="OLE_LINK3"/>
      <w:bookmarkStart w:id="1" w:name="OLE_LINK2"/>
      <w:bookmarkStart w:id="2" w:name="OLE_LINK1"/>
      <w:r w:rsidRPr="00A877A3">
        <w:rPr>
          <w:rFonts w:eastAsia="Times New Roman" w:cs="Times New Roman"/>
          <w:b/>
          <w:shadow/>
          <w:noProof/>
          <w:lang w:eastAsia="el-GR"/>
        </w:rPr>
        <w:drawing>
          <wp:inline distT="0" distB="0" distL="0" distR="0">
            <wp:extent cx="1325880" cy="125730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1257300"/>
                    </a:xfrm>
                    <a:prstGeom prst="rect">
                      <a:avLst/>
                    </a:prstGeom>
                    <a:noFill/>
                    <a:ln>
                      <a:noFill/>
                    </a:ln>
                  </pic:spPr>
                </pic:pic>
              </a:graphicData>
            </a:graphic>
          </wp:inline>
        </w:drawing>
      </w:r>
      <w:r w:rsidRPr="00A877A3">
        <w:rPr>
          <w:rFonts w:eastAsia="Times New Roman" w:cs="Times New Roman"/>
          <w:b/>
          <w:shadow/>
          <w:lang w:eastAsia="el-GR"/>
        </w:rPr>
        <w:t xml:space="preserve">                                                                     </w:t>
      </w:r>
    </w:p>
    <w:p w:rsidR="00EE0550" w:rsidRPr="00A877A3" w:rsidRDefault="00EE0550" w:rsidP="00EE0550">
      <w:pPr>
        <w:spacing w:after="0" w:line="360" w:lineRule="auto"/>
        <w:jc w:val="both"/>
        <w:rPr>
          <w:rFonts w:eastAsia="Times New Roman" w:cs="Times New Roman"/>
          <w:b/>
          <w:shadow/>
          <w:lang w:eastAsia="el-GR"/>
        </w:rPr>
      </w:pPr>
      <w:r w:rsidRPr="00A877A3">
        <w:rPr>
          <w:rFonts w:eastAsia="Times New Roman" w:cs="Times New Roman"/>
          <w:b/>
          <w:shadow/>
          <w:lang w:eastAsia="el-GR"/>
        </w:rPr>
        <w:t xml:space="preserve">ΓΡΑΦΕΙΟ ΤΥΠΟΥ </w:t>
      </w:r>
    </w:p>
    <w:p w:rsidR="00EE0550" w:rsidRPr="00A877A3" w:rsidRDefault="00EE0550" w:rsidP="00EE0550">
      <w:pPr>
        <w:spacing w:after="0" w:line="360" w:lineRule="auto"/>
        <w:jc w:val="both"/>
        <w:rPr>
          <w:rFonts w:eastAsia="Times New Roman" w:cs="Times New Roman"/>
          <w:shadow/>
          <w:lang w:eastAsia="el-GR"/>
        </w:rPr>
      </w:pPr>
      <w:proofErr w:type="spellStart"/>
      <w:r w:rsidRPr="00A877A3">
        <w:rPr>
          <w:rFonts w:eastAsia="Times New Roman" w:cs="Times New Roman"/>
          <w:shadow/>
          <w:lang w:eastAsia="el-GR"/>
        </w:rPr>
        <w:t>Τηλ</w:t>
      </w:r>
      <w:proofErr w:type="spellEnd"/>
      <w:r w:rsidRPr="00A877A3">
        <w:rPr>
          <w:rFonts w:eastAsia="Times New Roman" w:cs="Times New Roman"/>
          <w:shadow/>
          <w:lang w:eastAsia="el-GR"/>
        </w:rPr>
        <w:t>. 213.20.38.3</w:t>
      </w:r>
      <w:r w:rsidR="00BA25F4" w:rsidRPr="00A877A3">
        <w:rPr>
          <w:rFonts w:eastAsia="Times New Roman" w:cs="Times New Roman"/>
          <w:shadow/>
          <w:lang w:eastAsia="el-GR"/>
        </w:rPr>
        <w:t>58</w:t>
      </w:r>
    </w:p>
    <w:p w:rsidR="00EE0550" w:rsidRPr="00A877A3" w:rsidRDefault="00EE0550" w:rsidP="00EE0550">
      <w:pPr>
        <w:spacing w:after="0" w:line="360" w:lineRule="auto"/>
        <w:jc w:val="both"/>
        <w:rPr>
          <w:rFonts w:eastAsia="Times New Roman" w:cs="Times New Roman"/>
          <w:shadow/>
          <w:lang w:eastAsia="el-GR"/>
        </w:rPr>
      </w:pPr>
      <w:r w:rsidRPr="00A877A3">
        <w:rPr>
          <w:rFonts w:eastAsia="Times New Roman" w:cs="Times New Roman"/>
          <w:shadow/>
          <w:lang w:val="en-GB" w:eastAsia="el-GR"/>
        </w:rPr>
        <w:t>e</w:t>
      </w:r>
      <w:r w:rsidRPr="00A877A3">
        <w:rPr>
          <w:rFonts w:eastAsia="Times New Roman" w:cs="Times New Roman"/>
          <w:shadow/>
          <w:lang w:eastAsia="el-GR"/>
        </w:rPr>
        <w:t xml:space="preserve">- </w:t>
      </w:r>
      <w:r w:rsidRPr="00A877A3">
        <w:rPr>
          <w:rFonts w:eastAsia="Times New Roman" w:cs="Times New Roman"/>
          <w:shadow/>
          <w:lang w:val="en-GB" w:eastAsia="el-GR"/>
        </w:rPr>
        <w:t>mail</w:t>
      </w:r>
      <w:r w:rsidRPr="00A877A3">
        <w:rPr>
          <w:rFonts w:eastAsia="Times New Roman" w:cs="Times New Roman"/>
          <w:shadow/>
          <w:lang w:eastAsia="el-GR"/>
        </w:rPr>
        <w:t xml:space="preserve">: </w:t>
      </w:r>
      <w:hyperlink r:id="rId6" w:history="1">
        <w:r w:rsidRPr="00A877A3">
          <w:rPr>
            <w:rFonts w:eastAsia="Times New Roman" w:cs="Times New Roman"/>
            <w:shadow/>
            <w:color w:val="0000FF"/>
            <w:u w:val="single"/>
            <w:lang w:val="en-GB" w:eastAsia="el-GR"/>
          </w:rPr>
          <w:t>press</w:t>
        </w:r>
        <w:r w:rsidRPr="00A877A3">
          <w:rPr>
            <w:rFonts w:eastAsia="Times New Roman" w:cs="Times New Roman"/>
            <w:shadow/>
            <w:color w:val="0000FF"/>
            <w:u w:val="single"/>
            <w:lang w:eastAsia="el-GR"/>
          </w:rPr>
          <w:t>@</w:t>
        </w:r>
        <w:proofErr w:type="spellStart"/>
        <w:r w:rsidRPr="00A877A3">
          <w:rPr>
            <w:rFonts w:eastAsia="Times New Roman" w:cs="Times New Roman"/>
            <w:shadow/>
            <w:color w:val="0000FF"/>
            <w:u w:val="single"/>
            <w:lang w:val="en-GB" w:eastAsia="el-GR"/>
          </w:rPr>
          <w:t>maroussi</w:t>
        </w:r>
        <w:proofErr w:type="spellEnd"/>
        <w:r w:rsidRPr="00A877A3">
          <w:rPr>
            <w:rFonts w:eastAsia="Times New Roman" w:cs="Times New Roman"/>
            <w:b/>
            <w:i/>
            <w:shadow/>
            <w:color w:val="0000FF"/>
            <w:u w:val="single"/>
            <w:lang w:eastAsia="el-GR"/>
          </w:rPr>
          <w:t>.</w:t>
        </w:r>
        <w:proofErr w:type="spellStart"/>
        <w:r w:rsidRPr="00A877A3">
          <w:rPr>
            <w:rFonts w:eastAsia="Times New Roman" w:cs="Times New Roman"/>
            <w:shadow/>
            <w:color w:val="0000FF"/>
            <w:u w:val="single"/>
            <w:lang w:val="en-GB" w:eastAsia="el-GR"/>
          </w:rPr>
          <w:t>gr</w:t>
        </w:r>
        <w:proofErr w:type="spellEnd"/>
      </w:hyperlink>
    </w:p>
    <w:p w:rsidR="00EE0550" w:rsidRPr="00A877A3" w:rsidRDefault="003F44E2" w:rsidP="00EE0550">
      <w:pPr>
        <w:spacing w:after="0" w:line="360" w:lineRule="auto"/>
        <w:jc w:val="both"/>
        <w:rPr>
          <w:rFonts w:eastAsia="Times New Roman" w:cs="Times New Roman"/>
          <w:shadow/>
          <w:lang w:eastAsia="el-GR"/>
        </w:rPr>
      </w:pPr>
      <w:hyperlink r:id="rId7" w:history="1">
        <w:r w:rsidR="00EE0550" w:rsidRPr="00A877A3">
          <w:rPr>
            <w:rFonts w:eastAsia="Times New Roman" w:cs="Times New Roman"/>
            <w:shadow/>
            <w:color w:val="0000FF"/>
            <w:u w:val="single"/>
            <w:lang w:val="en-GB" w:eastAsia="el-GR"/>
          </w:rPr>
          <w:t>www</w:t>
        </w:r>
        <w:r w:rsidR="00EE0550" w:rsidRPr="00A877A3">
          <w:rPr>
            <w:rFonts w:eastAsia="Times New Roman" w:cs="Times New Roman"/>
            <w:shadow/>
            <w:color w:val="0000FF"/>
            <w:u w:val="single"/>
            <w:lang w:eastAsia="el-GR"/>
          </w:rPr>
          <w:t>.</w:t>
        </w:r>
        <w:proofErr w:type="spellStart"/>
        <w:r w:rsidR="00EE0550" w:rsidRPr="00A877A3">
          <w:rPr>
            <w:rFonts w:eastAsia="Times New Roman" w:cs="Times New Roman"/>
            <w:shadow/>
            <w:color w:val="0000FF"/>
            <w:u w:val="single"/>
            <w:lang w:val="en-GB" w:eastAsia="el-GR"/>
          </w:rPr>
          <w:t>maroussi</w:t>
        </w:r>
        <w:proofErr w:type="spellEnd"/>
        <w:r w:rsidR="00EE0550" w:rsidRPr="00A877A3">
          <w:rPr>
            <w:rFonts w:eastAsia="Times New Roman" w:cs="Times New Roman"/>
            <w:shadow/>
            <w:color w:val="0000FF"/>
            <w:u w:val="single"/>
            <w:lang w:eastAsia="el-GR"/>
          </w:rPr>
          <w:t>.</w:t>
        </w:r>
        <w:proofErr w:type="spellStart"/>
        <w:r w:rsidR="00EE0550" w:rsidRPr="00A877A3">
          <w:rPr>
            <w:rFonts w:eastAsia="Times New Roman" w:cs="Times New Roman"/>
            <w:shadow/>
            <w:color w:val="0000FF"/>
            <w:u w:val="single"/>
            <w:lang w:val="en-GB" w:eastAsia="el-GR"/>
          </w:rPr>
          <w:t>gr</w:t>
        </w:r>
        <w:proofErr w:type="spellEnd"/>
      </w:hyperlink>
      <w:r w:rsidR="00EE0550" w:rsidRPr="00A877A3">
        <w:rPr>
          <w:rFonts w:eastAsia="Times New Roman" w:cs="Times New Roman"/>
          <w:shadow/>
          <w:lang w:eastAsia="el-GR"/>
        </w:rPr>
        <w:t xml:space="preserve"> </w:t>
      </w:r>
      <w:bookmarkEnd w:id="0"/>
      <w:bookmarkEnd w:id="1"/>
      <w:bookmarkEnd w:id="2"/>
    </w:p>
    <w:p w:rsidR="00EE0550" w:rsidRPr="00A877A3" w:rsidRDefault="00EE0550" w:rsidP="00EE0550">
      <w:pPr>
        <w:spacing w:after="0" w:line="360" w:lineRule="auto"/>
        <w:jc w:val="both"/>
        <w:rPr>
          <w:rFonts w:eastAsia="Times New Roman" w:cs="Times New Roman"/>
          <w:shadow/>
          <w:lang w:eastAsia="el-GR"/>
        </w:rPr>
      </w:pPr>
    </w:p>
    <w:p w:rsidR="00BC461C" w:rsidRPr="00A877A3" w:rsidRDefault="00BC461C" w:rsidP="00BC461C">
      <w:pPr>
        <w:jc w:val="right"/>
        <w:rPr>
          <w:shadow/>
        </w:rPr>
      </w:pPr>
      <w:r w:rsidRPr="00A877A3">
        <w:rPr>
          <w:shadow/>
        </w:rPr>
        <w:t>Μαρούσι,</w:t>
      </w:r>
      <w:r w:rsidR="00C103F1" w:rsidRPr="00A877A3">
        <w:rPr>
          <w:shadow/>
        </w:rPr>
        <w:t xml:space="preserve"> </w:t>
      </w:r>
      <w:r w:rsidR="00D66EF1" w:rsidRPr="00A877A3">
        <w:rPr>
          <w:shadow/>
        </w:rPr>
        <w:t>16</w:t>
      </w:r>
      <w:r w:rsidR="00C103F1" w:rsidRPr="00A877A3">
        <w:rPr>
          <w:shadow/>
        </w:rPr>
        <w:t xml:space="preserve"> </w:t>
      </w:r>
      <w:r w:rsidR="00152F01" w:rsidRPr="00A877A3">
        <w:rPr>
          <w:shadow/>
        </w:rPr>
        <w:t>Ιου</w:t>
      </w:r>
      <w:r w:rsidR="00D66EF1" w:rsidRPr="00A877A3">
        <w:rPr>
          <w:shadow/>
        </w:rPr>
        <w:t>λ</w:t>
      </w:r>
      <w:r w:rsidR="00152F01" w:rsidRPr="00A877A3">
        <w:rPr>
          <w:shadow/>
        </w:rPr>
        <w:t>ίου</w:t>
      </w:r>
      <w:r w:rsidR="00C103F1" w:rsidRPr="00A877A3">
        <w:rPr>
          <w:shadow/>
        </w:rPr>
        <w:t xml:space="preserve"> 2020</w:t>
      </w:r>
      <w:r w:rsidRPr="00A877A3">
        <w:rPr>
          <w:shadow/>
        </w:rPr>
        <w:t xml:space="preserve"> </w:t>
      </w:r>
    </w:p>
    <w:p w:rsidR="00BC461C" w:rsidRPr="00A877A3" w:rsidRDefault="00BC461C" w:rsidP="00BC461C">
      <w:pPr>
        <w:jc w:val="right"/>
        <w:rPr>
          <w:shadow/>
        </w:rPr>
      </w:pPr>
    </w:p>
    <w:p w:rsidR="00722665" w:rsidRPr="00A877A3" w:rsidRDefault="00CC5524" w:rsidP="00C30A47">
      <w:pPr>
        <w:jc w:val="center"/>
        <w:rPr>
          <w:b/>
          <w:shadow/>
        </w:rPr>
      </w:pPr>
      <w:r w:rsidRPr="00A877A3">
        <w:rPr>
          <w:b/>
          <w:shadow/>
        </w:rPr>
        <w:t>Δελτίο</w:t>
      </w:r>
      <w:r w:rsidR="0078726D" w:rsidRPr="00A877A3">
        <w:rPr>
          <w:b/>
          <w:shadow/>
        </w:rPr>
        <w:t xml:space="preserve"> Τύπου</w:t>
      </w:r>
    </w:p>
    <w:p w:rsidR="00D66EF1" w:rsidRPr="00A877A3" w:rsidRDefault="00A877A3" w:rsidP="00D66EF1">
      <w:pPr>
        <w:jc w:val="center"/>
        <w:rPr>
          <w:b/>
          <w:shadow/>
        </w:rPr>
      </w:pPr>
      <w:r w:rsidRPr="00A877A3">
        <w:rPr>
          <w:b/>
          <w:shadow/>
          <w:lang w:val="en-US"/>
        </w:rPr>
        <w:t>To</w:t>
      </w:r>
      <w:r w:rsidR="00E20908" w:rsidRPr="00A877A3">
        <w:rPr>
          <w:b/>
          <w:shadow/>
        </w:rPr>
        <w:t xml:space="preserve"> ψ</w:t>
      </w:r>
      <w:r w:rsidR="00D66EF1" w:rsidRPr="00A877A3">
        <w:rPr>
          <w:b/>
          <w:shadow/>
        </w:rPr>
        <w:t xml:space="preserve">ήφισμα του Δημοτικού Συμβουλίου Αμαρουσίου για </w:t>
      </w:r>
      <w:r w:rsidR="000354CD" w:rsidRPr="00A877A3">
        <w:rPr>
          <w:b/>
          <w:shadow/>
        </w:rPr>
        <w:t>το Δάσος Συγγρού</w:t>
      </w:r>
    </w:p>
    <w:p w:rsidR="00F870A6" w:rsidRPr="00A877A3" w:rsidRDefault="00F870A6" w:rsidP="00527589">
      <w:pPr>
        <w:jc w:val="center"/>
        <w:rPr>
          <w:b/>
          <w:shadow/>
        </w:rPr>
      </w:pPr>
    </w:p>
    <w:p w:rsidR="001A3143" w:rsidRPr="00A877A3" w:rsidRDefault="001A3143" w:rsidP="001A3143">
      <w:pPr>
        <w:jc w:val="both"/>
        <w:rPr>
          <w:bCs/>
          <w:i/>
          <w:iCs/>
          <w:shadow/>
        </w:rPr>
      </w:pPr>
      <w:r w:rsidRPr="00A877A3">
        <w:rPr>
          <w:bCs/>
          <w:i/>
          <w:iCs/>
          <w:shadow/>
        </w:rPr>
        <w:t xml:space="preserve">Το Κληροδότημα της Ιφιγένειας Α. Συγγρού που αποτελεί δημόσιο αγαθό, είναι η έδρα ενός ιστορικού ιδρύματος της νεότερης και σύγχρονης ελληνικής γεωργίας, χώρος εκπαίδευσης και επιμόρφωσης, τόπος αθλητικής άσκησης και επαφής με τη φύση, νησίδα του αττικού τοπίου και περιβάλλοντος. Το Δάσος Συγγρού, που βρίσκεται, στο μεγαλύτερο τμήμα του, εντός των ορίων του δήμου Αμαρουσίου αποτελεί τον πιο σημαντικό πνεύμονα πρασίνου εντός της πόλης μας και του Βόρειου τομέα της Περιφέρειας Αττικής. Σύμφωνα με το ΓΠΣ του Αμαρουσίου είναι χαρακτηρισμένο ως </w:t>
      </w:r>
      <w:proofErr w:type="spellStart"/>
      <w:r w:rsidRPr="00A877A3">
        <w:rPr>
          <w:bCs/>
          <w:i/>
          <w:iCs/>
          <w:shadow/>
        </w:rPr>
        <w:t>περιαστικό</w:t>
      </w:r>
      <w:proofErr w:type="spellEnd"/>
      <w:r w:rsidRPr="00A877A3">
        <w:rPr>
          <w:bCs/>
          <w:i/>
          <w:iCs/>
          <w:shadow/>
        </w:rPr>
        <w:t xml:space="preserve"> δάσος ιδιαιτέρου φυσικού κάλλους.</w:t>
      </w:r>
    </w:p>
    <w:p w:rsidR="001A3143" w:rsidRPr="00A877A3" w:rsidRDefault="001A3143" w:rsidP="001A3143">
      <w:pPr>
        <w:jc w:val="both"/>
        <w:rPr>
          <w:bCs/>
          <w:i/>
          <w:iCs/>
          <w:shadow/>
        </w:rPr>
      </w:pPr>
      <w:r w:rsidRPr="00A877A3">
        <w:rPr>
          <w:bCs/>
          <w:i/>
          <w:iCs/>
          <w:shadow/>
        </w:rPr>
        <w:t xml:space="preserve">Η διαχρονικά εντεινόμενη </w:t>
      </w:r>
      <w:proofErr w:type="spellStart"/>
      <w:r w:rsidRPr="00A877A3">
        <w:rPr>
          <w:bCs/>
          <w:i/>
          <w:iCs/>
          <w:shadow/>
        </w:rPr>
        <w:t>υποχρηματοδότηση</w:t>
      </w:r>
      <w:proofErr w:type="spellEnd"/>
      <w:r w:rsidRPr="00A877A3">
        <w:rPr>
          <w:bCs/>
          <w:i/>
          <w:iCs/>
          <w:shadow/>
        </w:rPr>
        <w:t xml:space="preserve"> από τον κρατικό προϋπολογισμό και η </w:t>
      </w:r>
      <w:proofErr w:type="spellStart"/>
      <w:r w:rsidRPr="00A877A3">
        <w:rPr>
          <w:bCs/>
          <w:i/>
          <w:iCs/>
          <w:shadow/>
        </w:rPr>
        <w:t>υποστελέχωση</w:t>
      </w:r>
      <w:proofErr w:type="spellEnd"/>
      <w:r w:rsidRPr="00A877A3">
        <w:rPr>
          <w:bCs/>
          <w:i/>
          <w:iCs/>
          <w:shadow/>
        </w:rPr>
        <w:t xml:space="preserve"> του Ινστιτούτου Γεωπονικών Ερευνών (Ι.Γ.Ε.) (διαχειριστή του δάσους Συγγρού) έχει δημιουργήσει δομικά προβλήματα στην </w:t>
      </w:r>
      <w:proofErr w:type="spellStart"/>
      <w:r w:rsidRPr="00A877A3">
        <w:rPr>
          <w:bCs/>
          <w:i/>
          <w:iCs/>
          <w:shadow/>
        </w:rPr>
        <w:t>πυροφύλαξη</w:t>
      </w:r>
      <w:proofErr w:type="spellEnd"/>
      <w:r w:rsidRPr="00A877A3">
        <w:rPr>
          <w:bCs/>
          <w:i/>
          <w:iCs/>
          <w:shadow/>
        </w:rPr>
        <w:t>, στον έλεγχο τήρησης του κανονισμού των επισκεπτών, στον καθαρισμό του, στην εν γένει προστασία του δάσους, στη συντήρηση των κτιριακών εγκαταστάσεων και τη λειτουργία του Ι.Γ.Ε..</w:t>
      </w:r>
    </w:p>
    <w:p w:rsidR="001A3143" w:rsidRPr="00A877A3" w:rsidRDefault="001A3143" w:rsidP="001A3143">
      <w:pPr>
        <w:jc w:val="both"/>
        <w:rPr>
          <w:bCs/>
          <w:i/>
          <w:iCs/>
          <w:shadow/>
        </w:rPr>
      </w:pPr>
      <w:r w:rsidRPr="00A877A3">
        <w:rPr>
          <w:bCs/>
          <w:i/>
          <w:iCs/>
          <w:shadow/>
        </w:rPr>
        <w:t>Το δημοτικό συμβούλιο Αμαρουσίου, τα τελευταία χρόνια, έχει τοποθετηθεί υπέρ της προστασίας του από οποιαδήποτε επιβουλή και καταστρατήγηση του κληροδοτήματος της Ιφιγένειας Συγγρού.</w:t>
      </w:r>
    </w:p>
    <w:p w:rsidR="001A3143" w:rsidRPr="00A877A3" w:rsidRDefault="001A3143" w:rsidP="001A3143">
      <w:pPr>
        <w:jc w:val="both"/>
        <w:rPr>
          <w:bCs/>
          <w:i/>
          <w:iCs/>
          <w:shadow/>
        </w:rPr>
      </w:pPr>
      <w:r w:rsidRPr="00A877A3">
        <w:rPr>
          <w:bCs/>
          <w:i/>
          <w:iCs/>
          <w:shadow/>
        </w:rPr>
        <w:t xml:space="preserve">Σήμερα το δημοτικό συμβούλιο Αμαρουσίου </w:t>
      </w:r>
      <w:proofErr w:type="spellStart"/>
      <w:r w:rsidRPr="00A877A3">
        <w:rPr>
          <w:bCs/>
          <w:i/>
          <w:iCs/>
          <w:shadow/>
        </w:rPr>
        <w:t>επικαιροποιεί</w:t>
      </w:r>
      <w:proofErr w:type="spellEnd"/>
      <w:r w:rsidRPr="00A877A3">
        <w:rPr>
          <w:bCs/>
          <w:i/>
          <w:iCs/>
          <w:shadow/>
        </w:rPr>
        <w:t xml:space="preserve"> τη θέση του και δηλώνει πως:</w:t>
      </w:r>
    </w:p>
    <w:p w:rsidR="001A3143" w:rsidRPr="00A877A3" w:rsidRDefault="001A3143" w:rsidP="001A3143">
      <w:pPr>
        <w:jc w:val="both"/>
        <w:rPr>
          <w:bCs/>
          <w:i/>
          <w:iCs/>
          <w:shadow/>
        </w:rPr>
      </w:pPr>
      <w:r w:rsidRPr="00A877A3">
        <w:rPr>
          <w:bCs/>
          <w:i/>
          <w:iCs/>
          <w:shadow/>
        </w:rPr>
        <w:t>•</w:t>
      </w:r>
      <w:r w:rsidRPr="00A877A3">
        <w:rPr>
          <w:bCs/>
          <w:i/>
          <w:iCs/>
          <w:shadow/>
        </w:rPr>
        <w:tab/>
        <w:t>Αντιτίθεται σε οποιαδήποτε προσπάθεια να «αξιοποιηθεί» το δάσος με εμπορικούς όρους (π.χ. ιδιωτικοποίηση του χώρου στάθμευσης).</w:t>
      </w:r>
    </w:p>
    <w:p w:rsidR="001A3143" w:rsidRPr="00A877A3" w:rsidRDefault="001A3143" w:rsidP="001A3143">
      <w:pPr>
        <w:jc w:val="both"/>
        <w:rPr>
          <w:bCs/>
          <w:i/>
          <w:iCs/>
          <w:shadow/>
        </w:rPr>
      </w:pPr>
      <w:r w:rsidRPr="00A877A3">
        <w:rPr>
          <w:bCs/>
          <w:i/>
          <w:iCs/>
          <w:shadow/>
        </w:rPr>
        <w:t>•</w:t>
      </w:r>
      <w:r w:rsidRPr="00A877A3">
        <w:rPr>
          <w:bCs/>
          <w:i/>
          <w:iCs/>
          <w:shadow/>
        </w:rPr>
        <w:tab/>
        <w:t>Αντιτίθεται στην αλλοίωση του δασικού χαρακτήρα του Δάσους Συγγρού και την μετατροπή του σε πάρκο αναψυχής και τουριστικό προορισμό είτε μέσω Σ.Δ.Ι.Τ., είτε άλλου τρόπου. Είναι αντίθετο σε κάθε απόπειρα καταστρατήγησης της ελεύθερης και δωρεάν πρόσβασης όλων των πολιτών στο δάσος, σύμφωνα με τον ισχύοντα κανονισμό.</w:t>
      </w:r>
    </w:p>
    <w:p w:rsidR="001A3143" w:rsidRPr="00A877A3" w:rsidRDefault="001A3143" w:rsidP="001A3143">
      <w:pPr>
        <w:jc w:val="both"/>
        <w:rPr>
          <w:bCs/>
          <w:i/>
          <w:iCs/>
          <w:shadow/>
        </w:rPr>
      </w:pPr>
      <w:r w:rsidRPr="00A877A3">
        <w:rPr>
          <w:bCs/>
          <w:i/>
          <w:iCs/>
          <w:shadow/>
        </w:rPr>
        <w:lastRenderedPageBreak/>
        <w:t>•</w:t>
      </w:r>
      <w:r w:rsidRPr="00A877A3">
        <w:rPr>
          <w:bCs/>
          <w:i/>
          <w:iCs/>
          <w:shadow/>
        </w:rPr>
        <w:tab/>
        <w:t>Στηρίζει την εκτέλεση όλων των απαραίτητων ενεργειών και εργασιών προκειμένου να προστατευτεί η δασική έκταση με σύγχρονο μηχανισμό πυροπροστασίας και γενικότερα να προφυλαχτεί ο χώρος.</w:t>
      </w:r>
    </w:p>
    <w:p w:rsidR="001A3143" w:rsidRPr="00A877A3" w:rsidRDefault="001A3143" w:rsidP="001A3143">
      <w:pPr>
        <w:jc w:val="both"/>
        <w:rPr>
          <w:bCs/>
          <w:i/>
          <w:iCs/>
          <w:shadow/>
        </w:rPr>
      </w:pPr>
      <w:r w:rsidRPr="00A877A3">
        <w:rPr>
          <w:bCs/>
          <w:i/>
          <w:iCs/>
          <w:shadow/>
        </w:rPr>
        <w:t>•</w:t>
      </w:r>
      <w:r w:rsidRPr="00A877A3">
        <w:rPr>
          <w:bCs/>
          <w:i/>
          <w:iCs/>
          <w:shadow/>
        </w:rPr>
        <w:tab/>
        <w:t>Στηρίζει την εκτέλεση όλων των απαραίτητων ενεργειών και εργασιών προκειμένου τα κτιριακά σχολικά συγκροτήματα και η φιλοξενούμενη εκπαιδευτική κοινότητα εντός του Κτήματος Συγγρού να λειτουργούν σε καθεστώς απόλυτης ασφάλειας και τεχνολογικού εκσυγχρονισμού.</w:t>
      </w:r>
    </w:p>
    <w:p w:rsidR="001A3143" w:rsidRPr="00A877A3" w:rsidRDefault="001A3143" w:rsidP="001A3143">
      <w:pPr>
        <w:jc w:val="both"/>
        <w:rPr>
          <w:bCs/>
          <w:i/>
          <w:iCs/>
          <w:shadow/>
        </w:rPr>
      </w:pPr>
      <w:r w:rsidRPr="00A877A3">
        <w:rPr>
          <w:bCs/>
          <w:i/>
          <w:iCs/>
          <w:shadow/>
        </w:rPr>
        <w:t>•</w:t>
      </w:r>
      <w:r w:rsidRPr="00A877A3">
        <w:rPr>
          <w:bCs/>
          <w:i/>
          <w:iCs/>
          <w:shadow/>
        </w:rPr>
        <w:tab/>
        <w:t>Στηρίζει την εκτέλεση όλων των απαραίτητων ενεργειών και εργασιών προκειμένου τα κτίρια και οι πολιτιστικές - αθλητικές υποδομές του κληροδοτήματος να τύχουν της απαιτούμενης ανακαίνισης και συντήρησης και να επιτελέσουν το σκοπό για τον οποίο υφίστανται.</w:t>
      </w:r>
    </w:p>
    <w:p w:rsidR="001A3143" w:rsidRPr="00A877A3" w:rsidRDefault="001A3143" w:rsidP="001A3143">
      <w:pPr>
        <w:jc w:val="both"/>
        <w:rPr>
          <w:bCs/>
          <w:i/>
          <w:iCs/>
          <w:shadow/>
        </w:rPr>
      </w:pPr>
      <w:r w:rsidRPr="00A877A3">
        <w:rPr>
          <w:bCs/>
          <w:i/>
          <w:iCs/>
          <w:shadow/>
        </w:rPr>
        <w:t>•</w:t>
      </w:r>
      <w:r w:rsidRPr="00A877A3">
        <w:rPr>
          <w:bCs/>
          <w:i/>
          <w:iCs/>
          <w:shadow/>
        </w:rPr>
        <w:tab/>
        <w:t>Στηρίζει την εκτέλεση όλων των απαραίτητων ενεργειών και εργασιών προκειμένου το κτήμα να είναι πάντα καθαρό, ευπρεπές και ασφαλές για τους επισκέπτες του.</w:t>
      </w:r>
    </w:p>
    <w:p w:rsidR="001A3143" w:rsidRPr="00A877A3" w:rsidRDefault="001A3143" w:rsidP="001A3143">
      <w:pPr>
        <w:jc w:val="both"/>
        <w:rPr>
          <w:bCs/>
          <w:i/>
          <w:iCs/>
          <w:shadow/>
        </w:rPr>
      </w:pPr>
      <w:r w:rsidRPr="00A877A3">
        <w:rPr>
          <w:bCs/>
          <w:i/>
          <w:iCs/>
          <w:shadow/>
        </w:rPr>
        <w:t>•</w:t>
      </w:r>
      <w:r w:rsidRPr="00A877A3">
        <w:rPr>
          <w:bCs/>
          <w:i/>
          <w:iCs/>
          <w:shadow/>
        </w:rPr>
        <w:tab/>
        <w:t xml:space="preserve">Ενθαρρύνει την </w:t>
      </w:r>
      <w:proofErr w:type="spellStart"/>
      <w:r w:rsidRPr="00A877A3">
        <w:rPr>
          <w:bCs/>
          <w:i/>
          <w:iCs/>
          <w:shadow/>
        </w:rPr>
        <w:t>αυστηροποίηση</w:t>
      </w:r>
      <w:proofErr w:type="spellEnd"/>
      <w:r w:rsidRPr="00A877A3">
        <w:rPr>
          <w:bCs/>
          <w:i/>
          <w:iCs/>
          <w:shadow/>
        </w:rPr>
        <w:t xml:space="preserve"> του Κανονισμού Καθαριότητας εντός του Κληροδοτήματος.</w:t>
      </w:r>
    </w:p>
    <w:p w:rsidR="001A3143" w:rsidRPr="00A877A3" w:rsidRDefault="001A3143" w:rsidP="001A3143">
      <w:pPr>
        <w:jc w:val="both"/>
        <w:rPr>
          <w:bCs/>
          <w:i/>
          <w:iCs/>
          <w:shadow/>
        </w:rPr>
      </w:pPr>
      <w:r w:rsidRPr="00A877A3">
        <w:rPr>
          <w:bCs/>
          <w:i/>
          <w:iCs/>
          <w:shadow/>
        </w:rPr>
        <w:t>•</w:t>
      </w:r>
      <w:r w:rsidRPr="00A877A3">
        <w:rPr>
          <w:bCs/>
          <w:i/>
          <w:iCs/>
          <w:shadow/>
        </w:rPr>
        <w:tab/>
        <w:t>Θα προβεί σε όλες τις απαραίτητες ενέργειες προς τη Διοίκηση του ΙΓΕ και τα συναρμόδια Υπουργεία Αγροτικής Ανάπτυξης και Περιβάλλοντος &amp; Ενέργειας:</w:t>
      </w:r>
    </w:p>
    <w:p w:rsidR="001A3143" w:rsidRPr="00A877A3" w:rsidRDefault="001A3143" w:rsidP="001A3143">
      <w:pPr>
        <w:ind w:firstLine="720"/>
        <w:jc w:val="both"/>
        <w:rPr>
          <w:bCs/>
          <w:i/>
          <w:iCs/>
          <w:shadow/>
        </w:rPr>
      </w:pPr>
      <w:r w:rsidRPr="00A877A3">
        <w:rPr>
          <w:bCs/>
          <w:i/>
          <w:iCs/>
          <w:shadow/>
        </w:rPr>
        <w:t>o</w:t>
      </w:r>
      <w:r w:rsidRPr="00A877A3">
        <w:rPr>
          <w:bCs/>
          <w:i/>
          <w:iCs/>
          <w:shadow/>
        </w:rPr>
        <w:tab/>
        <w:t>Για την κοινοποίηση του παρόντος ψηφίσματος</w:t>
      </w:r>
    </w:p>
    <w:p w:rsidR="001A3143" w:rsidRPr="00A877A3" w:rsidRDefault="001A3143" w:rsidP="001A3143">
      <w:pPr>
        <w:ind w:firstLine="720"/>
        <w:jc w:val="both"/>
        <w:rPr>
          <w:bCs/>
          <w:i/>
          <w:iCs/>
          <w:shadow/>
        </w:rPr>
      </w:pPr>
      <w:r w:rsidRPr="00A877A3">
        <w:rPr>
          <w:bCs/>
          <w:i/>
          <w:iCs/>
          <w:shadow/>
        </w:rPr>
        <w:t>o</w:t>
      </w:r>
      <w:r w:rsidRPr="00A877A3">
        <w:rPr>
          <w:bCs/>
          <w:i/>
          <w:iCs/>
          <w:shadow/>
        </w:rPr>
        <w:tab/>
        <w:t>Για την εξεύρεση ενός δυναμικού πλάνου χρηματοδότησης των αναγκών του κληροδοτήματος και την πρόσληψη του αναγκαίου προσωπικού</w:t>
      </w:r>
    </w:p>
    <w:p w:rsidR="001A3143" w:rsidRPr="00A877A3" w:rsidRDefault="001A3143" w:rsidP="00347B8A">
      <w:pPr>
        <w:jc w:val="both"/>
        <w:rPr>
          <w:bCs/>
          <w:i/>
          <w:iCs/>
          <w:shadow/>
        </w:rPr>
      </w:pPr>
      <w:r w:rsidRPr="00A877A3">
        <w:rPr>
          <w:bCs/>
          <w:i/>
          <w:iCs/>
          <w:shadow/>
        </w:rPr>
        <w:t>Οι Διευθύνσεις πολιτικής προστασίας και καθαριότητας του Δήμου Αμαρουσίου θα συνεχίσουν να συνεπικουρούν με όλες τους τις δυνάμεις στο έργο της διοίκησης του ΙΓΕ για την προστασία του Δάσους και ο Δήμος με ειδικές δράσεις επικοινωνίας θα συνεχίσει να ενημερώνει και να ευαισθητοποιεί τους πολίτες για την συμμετοχή τους προάσπιση αυτού του τόσο σημαντικού πνεύμονα πρασίνου για όλη την Αττική».</w:t>
      </w:r>
      <w:r w:rsidR="00A877A3" w:rsidRPr="00A877A3">
        <w:rPr>
          <w:bCs/>
          <w:i/>
          <w:iCs/>
          <w:shadow/>
        </w:rPr>
        <w:t xml:space="preserve"> </w:t>
      </w:r>
    </w:p>
    <w:sectPr w:rsidR="001A3143" w:rsidRPr="00A877A3" w:rsidSect="003F44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6C12"/>
    <w:multiLevelType w:val="hybridMultilevel"/>
    <w:tmpl w:val="899CC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FC4C5F"/>
    <w:multiLevelType w:val="hybridMultilevel"/>
    <w:tmpl w:val="1B3C1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140A06"/>
    <w:multiLevelType w:val="hybridMultilevel"/>
    <w:tmpl w:val="62F0E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F140C7"/>
    <w:multiLevelType w:val="hybridMultilevel"/>
    <w:tmpl w:val="A73C4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941E04"/>
    <w:multiLevelType w:val="hybridMultilevel"/>
    <w:tmpl w:val="7722F5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6523"/>
    <w:rsid w:val="000002D1"/>
    <w:rsid w:val="000015E6"/>
    <w:rsid w:val="00001B46"/>
    <w:rsid w:val="000328CE"/>
    <w:rsid w:val="000354CD"/>
    <w:rsid w:val="00056735"/>
    <w:rsid w:val="00093506"/>
    <w:rsid w:val="00094072"/>
    <w:rsid w:val="00097356"/>
    <w:rsid w:val="000A044E"/>
    <w:rsid w:val="000A1232"/>
    <w:rsid w:val="000B3253"/>
    <w:rsid w:val="000B44CC"/>
    <w:rsid w:val="000B483B"/>
    <w:rsid w:val="000B4BB8"/>
    <w:rsid w:val="000B5C21"/>
    <w:rsid w:val="000B5F26"/>
    <w:rsid w:val="000C6913"/>
    <w:rsid w:val="000D37D4"/>
    <w:rsid w:val="000D5850"/>
    <w:rsid w:val="000D6547"/>
    <w:rsid w:val="000D7B43"/>
    <w:rsid w:val="000D7D0B"/>
    <w:rsid w:val="000F3D6C"/>
    <w:rsid w:val="00100E1A"/>
    <w:rsid w:val="001019F0"/>
    <w:rsid w:val="00103563"/>
    <w:rsid w:val="00114247"/>
    <w:rsid w:val="00114428"/>
    <w:rsid w:val="00121C97"/>
    <w:rsid w:val="00123288"/>
    <w:rsid w:val="00123B8A"/>
    <w:rsid w:val="001251AD"/>
    <w:rsid w:val="001272DE"/>
    <w:rsid w:val="0013099F"/>
    <w:rsid w:val="00133468"/>
    <w:rsid w:val="00141A93"/>
    <w:rsid w:val="0014643B"/>
    <w:rsid w:val="00150B6F"/>
    <w:rsid w:val="00152F01"/>
    <w:rsid w:val="00153C68"/>
    <w:rsid w:val="001613CC"/>
    <w:rsid w:val="00161F04"/>
    <w:rsid w:val="00163230"/>
    <w:rsid w:val="001740D8"/>
    <w:rsid w:val="00195622"/>
    <w:rsid w:val="001A14CE"/>
    <w:rsid w:val="001A2140"/>
    <w:rsid w:val="001A3143"/>
    <w:rsid w:val="001A5EBF"/>
    <w:rsid w:val="001B1417"/>
    <w:rsid w:val="001B256E"/>
    <w:rsid w:val="001B3A7E"/>
    <w:rsid w:val="001B6125"/>
    <w:rsid w:val="001C1F0D"/>
    <w:rsid w:val="001D0065"/>
    <w:rsid w:val="001D0C8E"/>
    <w:rsid w:val="001D2CB5"/>
    <w:rsid w:val="001F0D71"/>
    <w:rsid w:val="00200360"/>
    <w:rsid w:val="00202655"/>
    <w:rsid w:val="0021607F"/>
    <w:rsid w:val="00231587"/>
    <w:rsid w:val="00236294"/>
    <w:rsid w:val="002458EA"/>
    <w:rsid w:val="00250B88"/>
    <w:rsid w:val="00256D57"/>
    <w:rsid w:val="00257784"/>
    <w:rsid w:val="00261645"/>
    <w:rsid w:val="00266C52"/>
    <w:rsid w:val="00286A80"/>
    <w:rsid w:val="0028757C"/>
    <w:rsid w:val="00290451"/>
    <w:rsid w:val="00295637"/>
    <w:rsid w:val="002B2937"/>
    <w:rsid w:val="002B5CEC"/>
    <w:rsid w:val="002C7858"/>
    <w:rsid w:val="002D3A1B"/>
    <w:rsid w:val="002D5A12"/>
    <w:rsid w:val="002E55E9"/>
    <w:rsid w:val="002E5B16"/>
    <w:rsid w:val="002F4189"/>
    <w:rsid w:val="00301224"/>
    <w:rsid w:val="00301DB4"/>
    <w:rsid w:val="00305C53"/>
    <w:rsid w:val="00311524"/>
    <w:rsid w:val="003251EF"/>
    <w:rsid w:val="00325999"/>
    <w:rsid w:val="00334A96"/>
    <w:rsid w:val="0033566A"/>
    <w:rsid w:val="00347B8A"/>
    <w:rsid w:val="00352A6D"/>
    <w:rsid w:val="00353C56"/>
    <w:rsid w:val="00363A11"/>
    <w:rsid w:val="0037107A"/>
    <w:rsid w:val="00383D0D"/>
    <w:rsid w:val="003C5F2A"/>
    <w:rsid w:val="003D39FA"/>
    <w:rsid w:val="003E5734"/>
    <w:rsid w:val="003E6ADF"/>
    <w:rsid w:val="003F0794"/>
    <w:rsid w:val="003F44E2"/>
    <w:rsid w:val="003F514C"/>
    <w:rsid w:val="00403B1F"/>
    <w:rsid w:val="0042382C"/>
    <w:rsid w:val="00431A73"/>
    <w:rsid w:val="00435279"/>
    <w:rsid w:val="00435825"/>
    <w:rsid w:val="0043652E"/>
    <w:rsid w:val="00436AF2"/>
    <w:rsid w:val="00445EF5"/>
    <w:rsid w:val="00456C43"/>
    <w:rsid w:val="0046304D"/>
    <w:rsid w:val="00471709"/>
    <w:rsid w:val="00486C69"/>
    <w:rsid w:val="00493DDD"/>
    <w:rsid w:val="004B4E18"/>
    <w:rsid w:val="004D7E0A"/>
    <w:rsid w:val="004E14F3"/>
    <w:rsid w:val="004E6F71"/>
    <w:rsid w:val="004F425D"/>
    <w:rsid w:val="004F77BD"/>
    <w:rsid w:val="0050170F"/>
    <w:rsid w:val="0050522A"/>
    <w:rsid w:val="00517C46"/>
    <w:rsid w:val="00527589"/>
    <w:rsid w:val="005304CE"/>
    <w:rsid w:val="00542DE8"/>
    <w:rsid w:val="00543A6A"/>
    <w:rsid w:val="005444EF"/>
    <w:rsid w:val="00552B6E"/>
    <w:rsid w:val="0056612B"/>
    <w:rsid w:val="005727EF"/>
    <w:rsid w:val="00581208"/>
    <w:rsid w:val="00583EF4"/>
    <w:rsid w:val="00584B5D"/>
    <w:rsid w:val="005865FD"/>
    <w:rsid w:val="00594DE4"/>
    <w:rsid w:val="0059502B"/>
    <w:rsid w:val="005A0D47"/>
    <w:rsid w:val="005A29D6"/>
    <w:rsid w:val="005C133B"/>
    <w:rsid w:val="005C5BAF"/>
    <w:rsid w:val="005C71C0"/>
    <w:rsid w:val="005D1258"/>
    <w:rsid w:val="005D3412"/>
    <w:rsid w:val="005D6E1C"/>
    <w:rsid w:val="005F0BCD"/>
    <w:rsid w:val="005F3E4A"/>
    <w:rsid w:val="00601E00"/>
    <w:rsid w:val="00612FBA"/>
    <w:rsid w:val="0062099F"/>
    <w:rsid w:val="00635F4A"/>
    <w:rsid w:val="006441B3"/>
    <w:rsid w:val="006636EF"/>
    <w:rsid w:val="00664508"/>
    <w:rsid w:val="00676325"/>
    <w:rsid w:val="0068132F"/>
    <w:rsid w:val="006832DF"/>
    <w:rsid w:val="006A7099"/>
    <w:rsid w:val="006C0360"/>
    <w:rsid w:val="006C1A74"/>
    <w:rsid w:val="006C788B"/>
    <w:rsid w:val="006C7D48"/>
    <w:rsid w:val="006D0325"/>
    <w:rsid w:val="006D19FE"/>
    <w:rsid w:val="006E0C8B"/>
    <w:rsid w:val="006E213C"/>
    <w:rsid w:val="006F471E"/>
    <w:rsid w:val="006F4CE2"/>
    <w:rsid w:val="007055A0"/>
    <w:rsid w:val="00716F87"/>
    <w:rsid w:val="00717D6B"/>
    <w:rsid w:val="007214A4"/>
    <w:rsid w:val="00722665"/>
    <w:rsid w:val="007307B6"/>
    <w:rsid w:val="00730DFD"/>
    <w:rsid w:val="007344E3"/>
    <w:rsid w:val="007351B9"/>
    <w:rsid w:val="0073594D"/>
    <w:rsid w:val="00736E61"/>
    <w:rsid w:val="00742578"/>
    <w:rsid w:val="00752BEA"/>
    <w:rsid w:val="007532B0"/>
    <w:rsid w:val="00756D9A"/>
    <w:rsid w:val="00772B78"/>
    <w:rsid w:val="00783723"/>
    <w:rsid w:val="0078726D"/>
    <w:rsid w:val="00790F17"/>
    <w:rsid w:val="007A69D6"/>
    <w:rsid w:val="007E6E56"/>
    <w:rsid w:val="007F148A"/>
    <w:rsid w:val="007F7D15"/>
    <w:rsid w:val="008042C5"/>
    <w:rsid w:val="008065AB"/>
    <w:rsid w:val="0081503A"/>
    <w:rsid w:val="00824655"/>
    <w:rsid w:val="0082711E"/>
    <w:rsid w:val="00837408"/>
    <w:rsid w:val="00841708"/>
    <w:rsid w:val="008526FF"/>
    <w:rsid w:val="00861B17"/>
    <w:rsid w:val="00862408"/>
    <w:rsid w:val="00862679"/>
    <w:rsid w:val="008632AA"/>
    <w:rsid w:val="008928F0"/>
    <w:rsid w:val="008A1996"/>
    <w:rsid w:val="008D71BC"/>
    <w:rsid w:val="008E4A33"/>
    <w:rsid w:val="008E7DC5"/>
    <w:rsid w:val="00900794"/>
    <w:rsid w:val="0090212D"/>
    <w:rsid w:val="00906C99"/>
    <w:rsid w:val="00955B3C"/>
    <w:rsid w:val="00964800"/>
    <w:rsid w:val="009741D9"/>
    <w:rsid w:val="00974C40"/>
    <w:rsid w:val="0099768C"/>
    <w:rsid w:val="009A2382"/>
    <w:rsid w:val="009A54C2"/>
    <w:rsid w:val="009B6514"/>
    <w:rsid w:val="009B6F84"/>
    <w:rsid w:val="009C40F4"/>
    <w:rsid w:val="009E4339"/>
    <w:rsid w:val="009E53ED"/>
    <w:rsid w:val="009F3F7A"/>
    <w:rsid w:val="009F5256"/>
    <w:rsid w:val="00A00E57"/>
    <w:rsid w:val="00A35970"/>
    <w:rsid w:val="00A41DD1"/>
    <w:rsid w:val="00A436DE"/>
    <w:rsid w:val="00A57341"/>
    <w:rsid w:val="00A62A9E"/>
    <w:rsid w:val="00A6496D"/>
    <w:rsid w:val="00A65DE8"/>
    <w:rsid w:val="00A72A82"/>
    <w:rsid w:val="00A76235"/>
    <w:rsid w:val="00A80959"/>
    <w:rsid w:val="00A877A3"/>
    <w:rsid w:val="00AA127F"/>
    <w:rsid w:val="00AA31C6"/>
    <w:rsid w:val="00AB194C"/>
    <w:rsid w:val="00AC41A5"/>
    <w:rsid w:val="00AD05EC"/>
    <w:rsid w:val="00AD5350"/>
    <w:rsid w:val="00AD60B0"/>
    <w:rsid w:val="00AE2B66"/>
    <w:rsid w:val="00AE7760"/>
    <w:rsid w:val="00B008E4"/>
    <w:rsid w:val="00B14E46"/>
    <w:rsid w:val="00B240BD"/>
    <w:rsid w:val="00B36084"/>
    <w:rsid w:val="00B40DB7"/>
    <w:rsid w:val="00B4123F"/>
    <w:rsid w:val="00B46906"/>
    <w:rsid w:val="00B808B1"/>
    <w:rsid w:val="00B819D8"/>
    <w:rsid w:val="00B839CC"/>
    <w:rsid w:val="00B85570"/>
    <w:rsid w:val="00BA25F4"/>
    <w:rsid w:val="00BA584C"/>
    <w:rsid w:val="00BB3E49"/>
    <w:rsid w:val="00BC461C"/>
    <w:rsid w:val="00BC514E"/>
    <w:rsid w:val="00BC78F2"/>
    <w:rsid w:val="00BD3FA4"/>
    <w:rsid w:val="00BE0956"/>
    <w:rsid w:val="00BE0E79"/>
    <w:rsid w:val="00BE7455"/>
    <w:rsid w:val="00BF349C"/>
    <w:rsid w:val="00BF5A99"/>
    <w:rsid w:val="00C029E1"/>
    <w:rsid w:val="00C07EC6"/>
    <w:rsid w:val="00C103F1"/>
    <w:rsid w:val="00C13C77"/>
    <w:rsid w:val="00C158F7"/>
    <w:rsid w:val="00C159A4"/>
    <w:rsid w:val="00C1619F"/>
    <w:rsid w:val="00C1730C"/>
    <w:rsid w:val="00C30A47"/>
    <w:rsid w:val="00C322A8"/>
    <w:rsid w:val="00C36625"/>
    <w:rsid w:val="00C36DFF"/>
    <w:rsid w:val="00C37138"/>
    <w:rsid w:val="00C431B7"/>
    <w:rsid w:val="00C63E3E"/>
    <w:rsid w:val="00C73C2E"/>
    <w:rsid w:val="00C7773F"/>
    <w:rsid w:val="00C9360C"/>
    <w:rsid w:val="00CA503C"/>
    <w:rsid w:val="00CC5524"/>
    <w:rsid w:val="00CD20EC"/>
    <w:rsid w:val="00CD471C"/>
    <w:rsid w:val="00CD680B"/>
    <w:rsid w:val="00CE2A68"/>
    <w:rsid w:val="00CE2B58"/>
    <w:rsid w:val="00CE3B50"/>
    <w:rsid w:val="00CF1537"/>
    <w:rsid w:val="00CF2B8A"/>
    <w:rsid w:val="00CF6648"/>
    <w:rsid w:val="00D11F98"/>
    <w:rsid w:val="00D122DC"/>
    <w:rsid w:val="00D147A7"/>
    <w:rsid w:val="00D31C3B"/>
    <w:rsid w:val="00D41BA8"/>
    <w:rsid w:val="00D4280F"/>
    <w:rsid w:val="00D66EF1"/>
    <w:rsid w:val="00D706B8"/>
    <w:rsid w:val="00D85F03"/>
    <w:rsid w:val="00D93287"/>
    <w:rsid w:val="00D965B6"/>
    <w:rsid w:val="00DA1D30"/>
    <w:rsid w:val="00DB103C"/>
    <w:rsid w:val="00DC29C8"/>
    <w:rsid w:val="00DC5D21"/>
    <w:rsid w:val="00DC727A"/>
    <w:rsid w:val="00DD2D03"/>
    <w:rsid w:val="00DE0F4D"/>
    <w:rsid w:val="00DF06E8"/>
    <w:rsid w:val="00DF2084"/>
    <w:rsid w:val="00DF2A9C"/>
    <w:rsid w:val="00DF704A"/>
    <w:rsid w:val="00E02E48"/>
    <w:rsid w:val="00E12A7A"/>
    <w:rsid w:val="00E17274"/>
    <w:rsid w:val="00E20908"/>
    <w:rsid w:val="00E20F4A"/>
    <w:rsid w:val="00E2175C"/>
    <w:rsid w:val="00E23666"/>
    <w:rsid w:val="00E24599"/>
    <w:rsid w:val="00E27860"/>
    <w:rsid w:val="00E30C04"/>
    <w:rsid w:val="00E32329"/>
    <w:rsid w:val="00E41368"/>
    <w:rsid w:val="00E90825"/>
    <w:rsid w:val="00E95482"/>
    <w:rsid w:val="00E97B0E"/>
    <w:rsid w:val="00EB2A30"/>
    <w:rsid w:val="00EB6A6D"/>
    <w:rsid w:val="00EB799D"/>
    <w:rsid w:val="00EC093C"/>
    <w:rsid w:val="00ED0679"/>
    <w:rsid w:val="00EE040F"/>
    <w:rsid w:val="00EE0550"/>
    <w:rsid w:val="00EE6325"/>
    <w:rsid w:val="00EE701E"/>
    <w:rsid w:val="00EF6523"/>
    <w:rsid w:val="00F06BA5"/>
    <w:rsid w:val="00F17513"/>
    <w:rsid w:val="00F1761C"/>
    <w:rsid w:val="00F20E12"/>
    <w:rsid w:val="00F215F3"/>
    <w:rsid w:val="00F23815"/>
    <w:rsid w:val="00F247EB"/>
    <w:rsid w:val="00F34778"/>
    <w:rsid w:val="00F40246"/>
    <w:rsid w:val="00F40421"/>
    <w:rsid w:val="00F4215C"/>
    <w:rsid w:val="00F47215"/>
    <w:rsid w:val="00F670BE"/>
    <w:rsid w:val="00F728D4"/>
    <w:rsid w:val="00F74B14"/>
    <w:rsid w:val="00F757CA"/>
    <w:rsid w:val="00F870A6"/>
    <w:rsid w:val="00F87A03"/>
    <w:rsid w:val="00F92E8C"/>
    <w:rsid w:val="00F966FE"/>
    <w:rsid w:val="00FA58A4"/>
    <w:rsid w:val="00FA7043"/>
    <w:rsid w:val="00FC105C"/>
    <w:rsid w:val="00FD1F1A"/>
    <w:rsid w:val="00FE339F"/>
    <w:rsid w:val="00FE78DD"/>
    <w:rsid w:val="00FF0F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928F0"/>
    <w:rPr>
      <w:color w:val="0000FF"/>
      <w:u w:val="single"/>
    </w:rPr>
  </w:style>
  <w:style w:type="table" w:styleId="a3">
    <w:name w:val="Table Grid"/>
    <w:basedOn w:val="a1"/>
    <w:uiPriority w:val="59"/>
    <w:rsid w:val="004F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Ανεπίλυτη αναφορά1"/>
    <w:basedOn w:val="a0"/>
    <w:uiPriority w:val="99"/>
    <w:semiHidden/>
    <w:unhideWhenUsed/>
    <w:rsid w:val="000B3253"/>
    <w:rPr>
      <w:color w:val="605E5C"/>
      <w:shd w:val="clear" w:color="auto" w:fill="E1DFDD"/>
    </w:rPr>
  </w:style>
  <w:style w:type="paragraph" w:styleId="a4">
    <w:name w:val="Balloon Text"/>
    <w:basedOn w:val="a"/>
    <w:link w:val="Char"/>
    <w:uiPriority w:val="99"/>
    <w:semiHidden/>
    <w:unhideWhenUsed/>
    <w:rsid w:val="00790F1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90F17"/>
    <w:rPr>
      <w:rFonts w:ascii="Segoe UI" w:hAnsi="Segoe UI" w:cs="Segoe UI"/>
      <w:sz w:val="18"/>
      <w:szCs w:val="18"/>
    </w:rPr>
  </w:style>
  <w:style w:type="character" w:customStyle="1" w:styleId="UnresolvedMention">
    <w:name w:val="Unresolved Mention"/>
    <w:basedOn w:val="a0"/>
    <w:uiPriority w:val="99"/>
    <w:semiHidden/>
    <w:unhideWhenUsed/>
    <w:rsid w:val="009C40F4"/>
    <w:rPr>
      <w:color w:val="605E5C"/>
      <w:shd w:val="clear" w:color="auto" w:fill="E1DFDD"/>
    </w:rPr>
  </w:style>
  <w:style w:type="paragraph" w:styleId="a5">
    <w:name w:val="List Paragraph"/>
    <w:basedOn w:val="a"/>
    <w:uiPriority w:val="34"/>
    <w:qFormat/>
    <w:rsid w:val="00772B78"/>
    <w:pPr>
      <w:ind w:left="720"/>
      <w:contextualSpacing/>
    </w:pPr>
  </w:style>
</w:styles>
</file>

<file path=word/webSettings.xml><?xml version="1.0" encoding="utf-8"?>
<w:webSettings xmlns:r="http://schemas.openxmlformats.org/officeDocument/2006/relationships" xmlns:w="http://schemas.openxmlformats.org/wordprocessingml/2006/main">
  <w:divs>
    <w:div w:id="122964865">
      <w:bodyDiv w:val="1"/>
      <w:marLeft w:val="0"/>
      <w:marRight w:val="0"/>
      <w:marTop w:val="0"/>
      <w:marBottom w:val="0"/>
      <w:divBdr>
        <w:top w:val="none" w:sz="0" w:space="0" w:color="auto"/>
        <w:left w:val="none" w:sz="0" w:space="0" w:color="auto"/>
        <w:bottom w:val="none" w:sz="0" w:space="0" w:color="auto"/>
        <w:right w:val="none" w:sz="0" w:space="0" w:color="auto"/>
      </w:divBdr>
    </w:div>
    <w:div w:id="399908025">
      <w:bodyDiv w:val="1"/>
      <w:marLeft w:val="0"/>
      <w:marRight w:val="0"/>
      <w:marTop w:val="0"/>
      <w:marBottom w:val="0"/>
      <w:divBdr>
        <w:top w:val="none" w:sz="0" w:space="0" w:color="auto"/>
        <w:left w:val="none" w:sz="0" w:space="0" w:color="auto"/>
        <w:bottom w:val="none" w:sz="0" w:space="0" w:color="auto"/>
        <w:right w:val="none" w:sz="0" w:space="0" w:color="auto"/>
      </w:divBdr>
    </w:div>
    <w:div w:id="1089423078">
      <w:bodyDiv w:val="1"/>
      <w:marLeft w:val="0"/>
      <w:marRight w:val="0"/>
      <w:marTop w:val="0"/>
      <w:marBottom w:val="0"/>
      <w:divBdr>
        <w:top w:val="none" w:sz="0" w:space="0" w:color="auto"/>
        <w:left w:val="none" w:sz="0" w:space="0" w:color="auto"/>
        <w:bottom w:val="none" w:sz="0" w:space="0" w:color="auto"/>
        <w:right w:val="none" w:sz="0" w:space="0" w:color="auto"/>
      </w:divBdr>
      <w:divsChild>
        <w:div w:id="365838178">
          <w:marLeft w:val="0"/>
          <w:marRight w:val="0"/>
          <w:marTop w:val="0"/>
          <w:marBottom w:val="0"/>
          <w:divBdr>
            <w:top w:val="none" w:sz="0" w:space="0" w:color="auto"/>
            <w:left w:val="none" w:sz="0" w:space="0" w:color="auto"/>
            <w:bottom w:val="none" w:sz="0" w:space="0" w:color="auto"/>
            <w:right w:val="none" w:sz="0" w:space="0" w:color="auto"/>
          </w:divBdr>
        </w:div>
        <w:div w:id="726227540">
          <w:marLeft w:val="0"/>
          <w:marRight w:val="0"/>
          <w:marTop w:val="0"/>
          <w:marBottom w:val="0"/>
          <w:divBdr>
            <w:top w:val="none" w:sz="0" w:space="0" w:color="auto"/>
            <w:left w:val="none" w:sz="0" w:space="0" w:color="auto"/>
            <w:bottom w:val="none" w:sz="0" w:space="0" w:color="auto"/>
            <w:right w:val="none" w:sz="0" w:space="0" w:color="auto"/>
          </w:divBdr>
        </w:div>
        <w:div w:id="2019388426">
          <w:marLeft w:val="0"/>
          <w:marRight w:val="0"/>
          <w:marTop w:val="0"/>
          <w:marBottom w:val="0"/>
          <w:divBdr>
            <w:top w:val="none" w:sz="0" w:space="0" w:color="auto"/>
            <w:left w:val="none" w:sz="0" w:space="0" w:color="auto"/>
            <w:bottom w:val="none" w:sz="0" w:space="0" w:color="auto"/>
            <w:right w:val="none" w:sz="0" w:space="0" w:color="auto"/>
          </w:divBdr>
        </w:div>
        <w:div w:id="1451245544">
          <w:marLeft w:val="0"/>
          <w:marRight w:val="0"/>
          <w:marTop w:val="0"/>
          <w:marBottom w:val="0"/>
          <w:divBdr>
            <w:top w:val="none" w:sz="0" w:space="0" w:color="auto"/>
            <w:left w:val="none" w:sz="0" w:space="0" w:color="auto"/>
            <w:bottom w:val="none" w:sz="0" w:space="0" w:color="auto"/>
            <w:right w:val="none" w:sz="0" w:space="0" w:color="auto"/>
          </w:divBdr>
        </w:div>
        <w:div w:id="919412595">
          <w:marLeft w:val="0"/>
          <w:marRight w:val="0"/>
          <w:marTop w:val="0"/>
          <w:marBottom w:val="0"/>
          <w:divBdr>
            <w:top w:val="none" w:sz="0" w:space="0" w:color="auto"/>
            <w:left w:val="none" w:sz="0" w:space="0" w:color="auto"/>
            <w:bottom w:val="none" w:sz="0" w:space="0" w:color="auto"/>
            <w:right w:val="none" w:sz="0" w:space="0" w:color="auto"/>
          </w:divBdr>
        </w:div>
        <w:div w:id="2136629797">
          <w:marLeft w:val="0"/>
          <w:marRight w:val="0"/>
          <w:marTop w:val="0"/>
          <w:marBottom w:val="0"/>
          <w:divBdr>
            <w:top w:val="none" w:sz="0" w:space="0" w:color="auto"/>
            <w:left w:val="none" w:sz="0" w:space="0" w:color="auto"/>
            <w:bottom w:val="none" w:sz="0" w:space="0" w:color="auto"/>
            <w:right w:val="none" w:sz="0" w:space="0" w:color="auto"/>
          </w:divBdr>
        </w:div>
      </w:divsChild>
    </w:div>
    <w:div w:id="19858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pi\Desktop\&#913;&#915;&#921;&#913;&#931;&#924;&#927;&#931;%20&#928;&#929;&#927;&#931;&#922;&#927;&#928;&#937;&#925;\www.maroussi.g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pi\Desktop\&#913;&#915;&#921;&#913;&#931;&#924;&#927;&#931;%20&#928;&#929;&#927;&#931;&#922;&#927;&#928;&#937;&#925;\press@maroussi.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2020-07-16T09:37:00Z</cp:lastPrinted>
  <dcterms:created xsi:type="dcterms:W3CDTF">2020-07-16T11:56:00Z</dcterms:created>
  <dcterms:modified xsi:type="dcterms:W3CDTF">2020-07-16T11:56:00Z</dcterms:modified>
</cp:coreProperties>
</file>