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C72EDB" w14:paraId="0922425A" wp14:textId="1CA419C3">
      <w:pPr>
        <w:spacing w:line="276" w:lineRule="auto"/>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57C72EDB" w:rsidR="57C72EDB">
        <w:rPr>
          <w:rFonts w:ascii="Calibri" w:hAnsi="Calibri" w:eastAsia="Calibri" w:cs="Calibri"/>
          <w:b w:val="1"/>
          <w:bCs w:val="1"/>
          <w:noProof w:val="0"/>
          <w:color w:val="2F5496" w:themeColor="accent1" w:themeTint="FF" w:themeShade="BF"/>
          <w:sz w:val="28"/>
          <w:szCs w:val="28"/>
          <w:lang w:val="el-GR"/>
        </w:rPr>
        <w:t>«Δεν μου αρέσει το διάβασμα!»</w:t>
      </w:r>
    </w:p>
    <w:p xmlns:wp14="http://schemas.microsoft.com/office/word/2010/wordml" w:rsidP="57C72EDB" w14:paraId="0C45D41E" wp14:textId="758127EF">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57C72EDB" w:rsidR="57C72EDB">
        <w:rPr>
          <w:rFonts w:ascii="Calibri" w:hAnsi="Calibri" w:eastAsia="Calibri" w:cs="Calibri"/>
          <w:b w:val="1"/>
          <w:bCs w:val="1"/>
          <w:noProof w:val="0"/>
          <w:color w:val="2F5496" w:themeColor="accent1" w:themeTint="FF" w:themeShade="BF"/>
          <w:sz w:val="28"/>
          <w:szCs w:val="28"/>
          <w:lang w:val="el-GR"/>
        </w:rPr>
        <w:t>Ο ρόλος του εκπαιδευτικού στην καλλιέργεια  του παιδιού-αναγνώστη</w:t>
      </w:r>
    </w:p>
    <w:p xmlns:wp14="http://schemas.microsoft.com/office/word/2010/wordml" w:rsidP="57C72EDB" w14:paraId="4DE814AF" wp14:textId="4F0A07E0">
      <w:pPr>
        <w:pStyle w:val="Normal"/>
        <w:spacing w:line="276" w:lineRule="auto"/>
        <w:jc w:val="both"/>
        <w:rPr>
          <w:rFonts w:ascii="Calibri" w:hAnsi="Calibri" w:eastAsia="Calibri" w:cs="Calibri"/>
          <w:noProof w:val="0"/>
          <w:sz w:val="26"/>
          <w:szCs w:val="26"/>
          <w:lang w:val="el-GR"/>
        </w:rPr>
      </w:pPr>
    </w:p>
    <w:p xmlns:wp14="http://schemas.microsoft.com/office/word/2010/wordml" w:rsidP="57C72EDB" w14:paraId="401AE1FF" wp14:textId="453E9258">
      <w:pPr>
        <w:pStyle w:val="Normal"/>
        <w:spacing w:line="276" w:lineRule="auto"/>
        <w:jc w:val="both"/>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 xml:space="preserve">Τη σχολική χρονιά 2020-21 στη Λέσχη Ανάγνωσης για εκπαιδευτικούς, θα ερευνήσουμε την έννοια της ανάγνωσης, τους τρόπους καλλιέργειας αναγνωστικών συνηθειών, τη δημιουργία διαδρομών ανάγνωσης στην τάξη, τις διάφορες κατηγορίες παιδιών-αναγνωστών και τις αναγνωστικές προτάσεις που μπορούμε να τους κάνουμε, τους τρόπους αξιοποίησης της βιβλιοθήκης του σχολείου αλλά και του Δήμου. </w:t>
      </w:r>
    </w:p>
    <w:p xmlns:wp14="http://schemas.microsoft.com/office/word/2010/wordml" w:rsidP="57C72EDB" w14:paraId="6B37B73E" wp14:textId="42C12498">
      <w:pPr>
        <w:spacing w:line="276" w:lineRule="auto"/>
        <w:jc w:val="both"/>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Στόχος μας είναι, στο τέλος του σεμιναρίου, οι εκπαιδευτικοί να αισθάνονται μεγαλύτερη αυτοπεποίθηση, να έχουν διευρύνει τις γνώσεις τους για την παιδική ανάγνωση και να  έχουν καλλιεργήσει αναγνώστες με καθημερινές αναγνωστικές συνήθειες που θα συνεχίσουν να απολαμβάνουν την ανάγνωση βιβλίων δια βίου.</w:t>
      </w:r>
    </w:p>
    <w:p xmlns:wp14="http://schemas.microsoft.com/office/word/2010/wordml" w:rsidP="57C72EDB" w14:paraId="7DA3562E" wp14:textId="6E155249">
      <w:pPr>
        <w:spacing w:line="276" w:lineRule="auto"/>
        <w:jc w:val="both"/>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Θα πραγματοποιηθούν 15 διαδικτυακές συναντήσεις (2 Πέμπτες κάθε μήνα) 17.30-19.30, από τον Οκτώβριο μέχρι τον Ιούνιο.</w:t>
      </w:r>
    </w:p>
    <w:p xmlns:wp14="http://schemas.microsoft.com/office/word/2010/wordml" w:rsidP="57C72EDB" w14:paraId="4E6049AF" wp14:textId="7DEB9C4D">
      <w:pPr>
        <w:spacing w:line="276" w:lineRule="auto"/>
        <w:jc w:val="both"/>
        <w:rPr>
          <w:rFonts w:ascii="Calibri" w:hAnsi="Calibri" w:eastAsia="Calibri" w:cs="Calibri"/>
          <w:b w:val="1"/>
          <w:bCs w:val="1"/>
          <w:noProof w:val="0"/>
          <w:sz w:val="22"/>
          <w:szCs w:val="22"/>
          <w:lang w:val="el-GR"/>
        </w:rPr>
      </w:pPr>
      <w:r w:rsidRPr="57C72EDB" w:rsidR="57C72EDB">
        <w:rPr>
          <w:rFonts w:ascii="Calibri" w:hAnsi="Calibri" w:eastAsia="Calibri" w:cs="Calibri"/>
          <w:b w:val="1"/>
          <w:bCs w:val="1"/>
          <w:noProof w:val="0"/>
          <w:sz w:val="22"/>
          <w:szCs w:val="22"/>
          <w:lang w:val="el-GR"/>
        </w:rPr>
        <w:t>Ημερομηνίες συναντήσεων:</w:t>
      </w:r>
    </w:p>
    <w:p xmlns:wp14="http://schemas.microsoft.com/office/word/2010/wordml" w:rsidP="57C72EDB" w14:paraId="6A7117F3" wp14:textId="1AA84546">
      <w:pPr>
        <w:spacing w:line="360" w:lineRule="auto"/>
        <w:jc w:val="both"/>
        <w:rPr>
          <w:rFonts w:ascii="Calibri" w:hAnsi="Calibri" w:eastAsia="Calibri" w:cs="Calibri"/>
          <w:b w:val="1"/>
          <w:bCs w:val="1"/>
          <w:noProof w:val="0"/>
          <w:sz w:val="22"/>
          <w:szCs w:val="22"/>
          <w:lang w:val="el-GR"/>
        </w:rPr>
      </w:pPr>
      <w:r w:rsidRPr="57C72EDB" w:rsidR="57C72EDB">
        <w:rPr>
          <w:rFonts w:ascii="Calibri" w:hAnsi="Calibri" w:eastAsia="Calibri" w:cs="Calibri"/>
          <w:b w:val="1"/>
          <w:bCs w:val="1"/>
          <w:noProof w:val="0"/>
          <w:color w:val="000000" w:themeColor="text1" w:themeTint="FF" w:themeShade="FF"/>
          <w:sz w:val="22"/>
          <w:szCs w:val="22"/>
          <w:lang w:val="el-GR"/>
        </w:rPr>
        <w:t>22 Οκτωβρίου 2020</w:t>
      </w:r>
      <w:r w:rsidRPr="57C72EDB" w:rsidR="57C72EDB">
        <w:rPr>
          <w:rFonts w:ascii="Calibri" w:hAnsi="Calibri" w:eastAsia="Calibri" w:cs="Calibri"/>
          <w:b w:val="1"/>
          <w:bCs w:val="1"/>
          <w:noProof w:val="0"/>
          <w:sz w:val="22"/>
          <w:szCs w:val="22"/>
          <w:lang w:val="el-GR"/>
        </w:rPr>
        <w:t xml:space="preserve"> ,    </w:t>
      </w:r>
      <w:r w:rsidRPr="57C72EDB" w:rsidR="57C72EDB">
        <w:rPr>
          <w:rFonts w:ascii="Calibri" w:hAnsi="Calibri" w:eastAsia="Calibri" w:cs="Calibri"/>
          <w:b w:val="1"/>
          <w:bCs w:val="1"/>
          <w:noProof w:val="0"/>
          <w:color w:val="000000" w:themeColor="text1" w:themeTint="FF" w:themeShade="FF"/>
          <w:sz w:val="22"/>
          <w:szCs w:val="22"/>
          <w:lang w:val="el-GR"/>
        </w:rPr>
        <w:t>5 και 19 Νοεμβρίου 2020</w:t>
      </w:r>
      <w:r w:rsidRPr="57C72EDB" w:rsidR="57C72EDB">
        <w:rPr>
          <w:rFonts w:ascii="Calibri" w:hAnsi="Calibri" w:eastAsia="Calibri" w:cs="Calibri"/>
          <w:b w:val="1"/>
          <w:bCs w:val="1"/>
          <w:noProof w:val="0"/>
          <w:sz w:val="22"/>
          <w:szCs w:val="22"/>
          <w:lang w:val="el-GR"/>
        </w:rPr>
        <w:t xml:space="preserve"> ,   </w:t>
      </w:r>
    </w:p>
    <w:p xmlns:wp14="http://schemas.microsoft.com/office/word/2010/wordml" w:rsidP="57C72EDB" w14:paraId="235B69EC" wp14:textId="751C9049">
      <w:pPr>
        <w:spacing w:line="360" w:lineRule="auto"/>
        <w:jc w:val="both"/>
        <w:rPr>
          <w:rFonts w:ascii="Calibri" w:hAnsi="Calibri" w:eastAsia="Calibri" w:cs="Calibri"/>
          <w:b w:val="1"/>
          <w:bCs w:val="1"/>
          <w:noProof w:val="0"/>
          <w:sz w:val="22"/>
          <w:szCs w:val="22"/>
          <w:lang w:val="el-GR"/>
        </w:rPr>
      </w:pPr>
      <w:r w:rsidRPr="57C72EDB" w:rsidR="57C72EDB">
        <w:rPr>
          <w:rFonts w:ascii="Calibri" w:hAnsi="Calibri" w:eastAsia="Calibri" w:cs="Calibri"/>
          <w:b w:val="1"/>
          <w:bCs w:val="1"/>
          <w:noProof w:val="0"/>
          <w:color w:val="000000" w:themeColor="text1" w:themeTint="FF" w:themeShade="FF"/>
          <w:sz w:val="22"/>
          <w:szCs w:val="22"/>
          <w:lang w:val="el-GR"/>
        </w:rPr>
        <w:t>3 και 17 Δεκεμβρίου 2020</w:t>
      </w:r>
      <w:r w:rsidRPr="57C72EDB" w:rsidR="57C72EDB">
        <w:rPr>
          <w:rFonts w:ascii="Calibri" w:hAnsi="Calibri" w:eastAsia="Calibri" w:cs="Calibri"/>
          <w:b w:val="1"/>
          <w:bCs w:val="1"/>
          <w:noProof w:val="0"/>
          <w:sz w:val="22"/>
          <w:szCs w:val="22"/>
          <w:lang w:val="el-GR"/>
        </w:rPr>
        <w:t xml:space="preserve"> , </w:t>
      </w:r>
      <w:r w:rsidRPr="57C72EDB" w:rsidR="57C72EDB">
        <w:rPr>
          <w:rFonts w:ascii="Calibri" w:hAnsi="Calibri" w:eastAsia="Calibri" w:cs="Calibri"/>
          <w:b w:val="1"/>
          <w:bCs w:val="1"/>
          <w:noProof w:val="0"/>
          <w:color w:val="000000" w:themeColor="text1" w:themeTint="FF" w:themeShade="FF"/>
          <w:sz w:val="22"/>
          <w:szCs w:val="22"/>
          <w:lang w:val="el-GR"/>
        </w:rPr>
        <w:t>14 και 28 Ιανουαρίου 2021</w:t>
      </w:r>
      <w:r w:rsidRPr="57C72EDB" w:rsidR="57C72EDB">
        <w:rPr>
          <w:rFonts w:ascii="Calibri" w:hAnsi="Calibri" w:eastAsia="Calibri" w:cs="Calibri"/>
          <w:b w:val="1"/>
          <w:bCs w:val="1"/>
          <w:noProof w:val="0"/>
          <w:sz w:val="22"/>
          <w:szCs w:val="22"/>
          <w:lang w:val="el-GR"/>
        </w:rPr>
        <w:t xml:space="preserve">,   </w:t>
      </w:r>
    </w:p>
    <w:p xmlns:wp14="http://schemas.microsoft.com/office/word/2010/wordml" w:rsidP="57C72EDB" w14:paraId="13DCC426" wp14:textId="1B407B38">
      <w:pPr>
        <w:spacing w:line="360" w:lineRule="auto"/>
        <w:jc w:val="both"/>
        <w:rPr>
          <w:rFonts w:ascii="Calibri" w:hAnsi="Calibri" w:eastAsia="Calibri" w:cs="Calibri"/>
          <w:b w:val="1"/>
          <w:bCs w:val="1"/>
          <w:noProof w:val="0"/>
          <w:sz w:val="22"/>
          <w:szCs w:val="22"/>
          <w:lang w:val="el-GR"/>
        </w:rPr>
      </w:pPr>
      <w:r w:rsidRPr="57C72EDB" w:rsidR="57C72EDB">
        <w:rPr>
          <w:rFonts w:ascii="Calibri" w:hAnsi="Calibri" w:eastAsia="Calibri" w:cs="Calibri"/>
          <w:b w:val="1"/>
          <w:bCs w:val="1"/>
          <w:noProof w:val="0"/>
          <w:sz w:val="22"/>
          <w:szCs w:val="22"/>
          <w:lang w:val="el-GR"/>
        </w:rPr>
        <w:t xml:space="preserve"> </w:t>
      </w:r>
      <w:r w:rsidRPr="57C72EDB" w:rsidR="57C72EDB">
        <w:rPr>
          <w:rFonts w:ascii="Calibri" w:hAnsi="Calibri" w:eastAsia="Calibri" w:cs="Calibri"/>
          <w:b w:val="1"/>
          <w:bCs w:val="1"/>
          <w:noProof w:val="0"/>
          <w:color w:val="000000" w:themeColor="text1" w:themeTint="FF" w:themeShade="FF"/>
          <w:sz w:val="22"/>
          <w:szCs w:val="22"/>
          <w:lang w:val="el-GR"/>
        </w:rPr>
        <w:t>11 και 25 Φεβρουαρίου 2021</w:t>
      </w:r>
      <w:r w:rsidRPr="57C72EDB" w:rsidR="57C72EDB">
        <w:rPr>
          <w:rFonts w:ascii="Calibri" w:hAnsi="Calibri" w:eastAsia="Calibri" w:cs="Calibri"/>
          <w:b w:val="1"/>
          <w:bCs w:val="1"/>
          <w:noProof w:val="0"/>
          <w:sz w:val="22"/>
          <w:szCs w:val="22"/>
          <w:lang w:val="el-GR"/>
        </w:rPr>
        <w:t xml:space="preserve"> ,    </w:t>
      </w:r>
      <w:r w:rsidRPr="57C72EDB" w:rsidR="57C72EDB">
        <w:rPr>
          <w:rFonts w:ascii="Calibri" w:hAnsi="Calibri" w:eastAsia="Calibri" w:cs="Calibri"/>
          <w:b w:val="1"/>
          <w:bCs w:val="1"/>
          <w:noProof w:val="0"/>
          <w:color w:val="000000" w:themeColor="text1" w:themeTint="FF" w:themeShade="FF"/>
          <w:sz w:val="22"/>
          <w:szCs w:val="22"/>
          <w:lang w:val="el-GR"/>
        </w:rPr>
        <w:t xml:space="preserve">11 Μαρτίου 2021 </w:t>
      </w:r>
      <w:r w:rsidRPr="57C72EDB" w:rsidR="57C72EDB">
        <w:rPr>
          <w:rFonts w:ascii="Calibri" w:hAnsi="Calibri" w:eastAsia="Calibri" w:cs="Calibri"/>
          <w:b w:val="1"/>
          <w:bCs w:val="1"/>
          <w:noProof w:val="0"/>
          <w:sz w:val="22"/>
          <w:szCs w:val="22"/>
          <w:lang w:val="el-GR"/>
        </w:rPr>
        <w:t xml:space="preserve">, </w:t>
      </w:r>
      <w:r w:rsidRPr="57C72EDB" w:rsidR="57C72EDB">
        <w:rPr>
          <w:rFonts w:ascii="Calibri" w:hAnsi="Calibri" w:eastAsia="Calibri" w:cs="Calibri"/>
          <w:b w:val="1"/>
          <w:bCs w:val="1"/>
          <w:noProof w:val="0"/>
          <w:color w:val="000000" w:themeColor="text1" w:themeTint="FF" w:themeShade="FF"/>
          <w:sz w:val="22"/>
          <w:szCs w:val="22"/>
          <w:lang w:val="el-GR"/>
        </w:rPr>
        <w:t>1 και 15 Απριλίου 2021</w:t>
      </w:r>
      <w:r w:rsidRPr="57C72EDB" w:rsidR="57C72EDB">
        <w:rPr>
          <w:rFonts w:ascii="Calibri" w:hAnsi="Calibri" w:eastAsia="Calibri" w:cs="Calibri"/>
          <w:b w:val="1"/>
          <w:bCs w:val="1"/>
          <w:noProof w:val="0"/>
          <w:sz w:val="22"/>
          <w:szCs w:val="22"/>
          <w:lang w:val="el-GR"/>
        </w:rPr>
        <w:t xml:space="preserve">,           </w:t>
      </w:r>
      <w:r w:rsidRPr="57C72EDB" w:rsidR="57C72EDB">
        <w:rPr>
          <w:rFonts w:ascii="Calibri" w:hAnsi="Calibri" w:eastAsia="Calibri" w:cs="Calibri"/>
          <w:b w:val="1"/>
          <w:bCs w:val="1"/>
          <w:noProof w:val="0"/>
          <w:color w:val="000000" w:themeColor="text1" w:themeTint="FF" w:themeShade="FF"/>
          <w:sz w:val="22"/>
          <w:szCs w:val="22"/>
          <w:lang w:val="el-GR"/>
        </w:rPr>
        <w:t>13 και 27 Μαΐου 2021,</w:t>
      </w:r>
      <w:r w:rsidRPr="57C72EDB" w:rsidR="57C72EDB">
        <w:rPr>
          <w:rFonts w:ascii="Calibri" w:hAnsi="Calibri" w:eastAsia="Calibri" w:cs="Calibri"/>
          <w:b w:val="1"/>
          <w:bCs w:val="1"/>
          <w:noProof w:val="0"/>
          <w:sz w:val="22"/>
          <w:szCs w:val="22"/>
          <w:lang w:val="el-GR"/>
        </w:rPr>
        <w:t xml:space="preserve">      </w:t>
      </w:r>
      <w:r w:rsidRPr="57C72EDB" w:rsidR="57C72EDB">
        <w:rPr>
          <w:rFonts w:ascii="Calibri" w:hAnsi="Calibri" w:eastAsia="Calibri" w:cs="Calibri"/>
          <w:b w:val="1"/>
          <w:bCs w:val="1"/>
          <w:noProof w:val="0"/>
          <w:color w:val="000000" w:themeColor="text1" w:themeTint="FF" w:themeShade="FF"/>
          <w:sz w:val="22"/>
          <w:szCs w:val="22"/>
          <w:lang w:val="el-GR"/>
        </w:rPr>
        <w:t xml:space="preserve"> 3 Ιουνίου 2021</w:t>
      </w:r>
      <w:r w:rsidRPr="57C72EDB" w:rsidR="57C72EDB">
        <w:rPr>
          <w:rFonts w:ascii="Calibri" w:hAnsi="Calibri" w:eastAsia="Calibri" w:cs="Calibri"/>
          <w:b w:val="1"/>
          <w:bCs w:val="1"/>
          <w:noProof w:val="0"/>
          <w:sz w:val="22"/>
          <w:szCs w:val="22"/>
          <w:lang w:val="el-GR"/>
        </w:rPr>
        <w:t>.</w:t>
      </w:r>
    </w:p>
    <w:p xmlns:wp14="http://schemas.microsoft.com/office/word/2010/wordml" w:rsidP="57C72EDB" w14:paraId="103EB4A5" wp14:textId="562C5165">
      <w:pPr>
        <w:spacing w:line="276" w:lineRule="auto"/>
        <w:jc w:val="both"/>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Τα θέματα που θα προσεγγίσουμε είναι:</w:t>
      </w:r>
    </w:p>
    <w:p xmlns:wp14="http://schemas.microsoft.com/office/word/2010/wordml" w:rsidP="57C72EDB" w14:paraId="5DB6FC61" wp14:textId="3D250858">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xml:space="preserve">  σύντομη ιστορική αναδρομή στην παιδική ανάγνωση και στα παιδιά αναγνώστες. Τα είδη της ανάγνωσης </w:t>
      </w:r>
    </w:p>
    <w:p xmlns:wp14="http://schemas.microsoft.com/office/word/2010/wordml" w:rsidP="57C72EDB" w14:paraId="233E15D8" wp14:textId="29A225CE">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2</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Οι ηλικιακές κατηγορίες και η ανάγνωση</w:t>
      </w:r>
    </w:p>
    <w:p xmlns:wp14="http://schemas.microsoft.com/office/word/2010/wordml" w:rsidP="57C72EDB" w14:paraId="017EED73" wp14:textId="48BB16A7">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3</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Κάθε παιδί είναι ένας αναγνώστης: Τα είδη των αναγνωστών και ο τρόπος προσέλκυσής τους.</w:t>
      </w:r>
    </w:p>
    <w:p xmlns:wp14="http://schemas.microsoft.com/office/word/2010/wordml" w:rsidP="57C72EDB" w14:paraId="7BF14A73" wp14:textId="26660403">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4</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Οι κατηγορίες των παιδικών βιβλίων και ο τρόπος ανάδειξής τους (α’ μέρος: βιβλία γνώσεων)</w:t>
      </w:r>
    </w:p>
    <w:p xmlns:wp14="http://schemas.microsoft.com/office/word/2010/wordml" w:rsidP="57C72EDB" w14:paraId="4830F138" wp14:textId="36EC3A26">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5</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Οι κατηγορίες των παιδικών βιβλίων και ο τρόπος ανάδειξής τους (β’ μέρος: λογοτεχνία)</w:t>
      </w:r>
    </w:p>
    <w:p xmlns:wp14="http://schemas.microsoft.com/office/word/2010/wordml" w:rsidP="57C72EDB" w14:paraId="69E2D19C" wp14:textId="668D585B">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6</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Οι κατηγορίες των παιδικών βιβλίων και ο τρόπος ανάδειξής τους (γ’ μέρος: βιβλία τέχνης)</w:t>
      </w:r>
    </w:p>
    <w:p xmlns:wp14="http://schemas.microsoft.com/office/word/2010/wordml" w:rsidP="57C72EDB" w14:paraId="11FE7EFC" wp14:textId="440AD376">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7</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Τα βιβλία-εργαλεία</w:t>
      </w:r>
    </w:p>
    <w:p xmlns:wp14="http://schemas.microsoft.com/office/word/2010/wordml" w:rsidP="57C72EDB" w14:paraId="5B114BE3" wp14:textId="01EFD730">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8</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Κενά κείμενα-βαριεστημένα παιδιά: Αξιολόγηση και επιλογή  βιβλίων. Τα «καλά» και τα «κακά» παιδικά βιβλία</w:t>
      </w:r>
    </w:p>
    <w:p xmlns:wp14="http://schemas.microsoft.com/office/word/2010/wordml" w:rsidP="57C72EDB" w14:paraId="14EE4543" wp14:textId="1FEE371E">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9</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Χαράζοντας μαζί με τα παιδιά μονοπάτια ανάγνωσης</w:t>
      </w:r>
    </w:p>
    <w:p xmlns:wp14="http://schemas.microsoft.com/office/word/2010/wordml" w:rsidP="57C72EDB" w14:paraId="57974E9E" wp14:textId="4845229A">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10</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xml:space="preserve">: Δράσεις </w:t>
      </w:r>
      <w:proofErr w:type="spellStart"/>
      <w:r w:rsidRPr="57C72EDB" w:rsidR="57C72EDB">
        <w:rPr>
          <w:rFonts w:ascii="Calibri" w:hAnsi="Calibri" w:eastAsia="Calibri" w:cs="Calibri"/>
          <w:noProof w:val="0"/>
          <w:sz w:val="22"/>
          <w:szCs w:val="22"/>
          <w:lang w:val="el-GR"/>
        </w:rPr>
        <w:t>φιλαναγνωσίας</w:t>
      </w:r>
      <w:proofErr w:type="spellEnd"/>
      <w:r w:rsidRPr="57C72EDB" w:rsidR="57C72EDB">
        <w:rPr>
          <w:rFonts w:ascii="Calibri" w:hAnsi="Calibri" w:eastAsia="Calibri" w:cs="Calibri"/>
          <w:noProof w:val="0"/>
          <w:sz w:val="22"/>
          <w:szCs w:val="22"/>
          <w:lang w:val="el-GR"/>
        </w:rPr>
        <w:t>: τι σημαίνει ο όρος;</w:t>
      </w:r>
    </w:p>
    <w:p xmlns:wp14="http://schemas.microsoft.com/office/word/2010/wordml" w:rsidP="57C72EDB" w14:paraId="5DCFA749" wp14:textId="6320FCC2">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11</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Παιδικά βιβλία που το θέμα τους είναι η ανάγνωση</w:t>
      </w:r>
    </w:p>
    <w:p xmlns:wp14="http://schemas.microsoft.com/office/word/2010/wordml" w:rsidP="57C72EDB" w14:paraId="32F71D51" wp14:textId="600B811B">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12</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Ο ρόλος της βιβλιοθήκης (στην τάξη, στο σχολείο, στο Δήμο)</w:t>
      </w:r>
    </w:p>
    <w:p xmlns:wp14="http://schemas.microsoft.com/office/word/2010/wordml" w:rsidP="57C72EDB" w14:paraId="0DFC7966" wp14:textId="2C81BDB6">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13</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Τι σημαίνει «αναγνωστικές συνήθειες»</w:t>
      </w:r>
    </w:p>
    <w:p xmlns:wp14="http://schemas.microsoft.com/office/word/2010/wordml" w:rsidP="57C72EDB" w14:paraId="6C2AA1B3" wp14:textId="1D8674AD">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57C72EDB" w:rsidR="57C72EDB">
        <w:rPr>
          <w:rFonts w:ascii="Calibri" w:hAnsi="Calibri" w:eastAsia="Calibri" w:cs="Calibri"/>
          <w:b w:val="1"/>
          <w:bCs w:val="1"/>
          <w:noProof w:val="0"/>
          <w:sz w:val="22"/>
          <w:szCs w:val="22"/>
          <w:lang w:val="el-GR"/>
        </w:rPr>
        <w:t>14</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Διδασκαλία και ανάγνωση – Ελεύθερη ανάγνωση στην τάξη</w:t>
      </w:r>
    </w:p>
    <w:p xmlns:wp14="http://schemas.microsoft.com/office/word/2010/wordml" w:rsidP="57C72EDB" w14:paraId="5A9DB353" wp14:textId="4B4B5E06">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l-GR"/>
        </w:rPr>
      </w:pPr>
      <w:r w:rsidRPr="57C72EDB" w:rsidR="57C72EDB">
        <w:rPr>
          <w:rFonts w:ascii="Calibri" w:hAnsi="Calibri" w:eastAsia="Calibri" w:cs="Calibri"/>
          <w:b w:val="1"/>
          <w:bCs w:val="1"/>
          <w:noProof w:val="0"/>
          <w:sz w:val="22"/>
          <w:szCs w:val="22"/>
          <w:lang w:val="el-GR"/>
        </w:rPr>
        <w:t>15</w:t>
      </w:r>
      <w:r w:rsidRPr="57C72EDB" w:rsidR="57C72EDB">
        <w:rPr>
          <w:rFonts w:ascii="Calibri" w:hAnsi="Calibri" w:eastAsia="Calibri" w:cs="Calibri"/>
          <w:b w:val="1"/>
          <w:bCs w:val="1"/>
          <w:noProof w:val="0"/>
          <w:sz w:val="22"/>
          <w:szCs w:val="22"/>
          <w:vertAlign w:val="superscript"/>
          <w:lang w:val="el-GR"/>
        </w:rPr>
        <w:t>η</w:t>
      </w:r>
      <w:r w:rsidRPr="57C72EDB" w:rsidR="57C72EDB">
        <w:rPr>
          <w:rFonts w:ascii="Calibri" w:hAnsi="Calibri" w:eastAsia="Calibri" w:cs="Calibri"/>
          <w:b w:val="1"/>
          <w:bCs w:val="1"/>
          <w:noProof w:val="0"/>
          <w:sz w:val="22"/>
          <w:szCs w:val="22"/>
          <w:lang w:val="el-GR"/>
        </w:rPr>
        <w:t xml:space="preserve"> συνάντηση</w:t>
      </w:r>
      <w:r w:rsidRPr="57C72EDB" w:rsidR="57C72EDB">
        <w:rPr>
          <w:rFonts w:ascii="Calibri" w:hAnsi="Calibri" w:eastAsia="Calibri" w:cs="Calibri"/>
          <w:noProof w:val="0"/>
          <w:sz w:val="22"/>
          <w:szCs w:val="22"/>
          <w:lang w:val="el-GR"/>
        </w:rPr>
        <w:t>: Διαβάζουμε για να ζούμε και όχι ζούμε για να διαβάζουμε. Η απόλαυση της ανάγνωσης, της έρευνας, της μελέτης. Δημιουργώντας ανεξάρτητους δια βίου αναγνώστες.</w:t>
      </w:r>
      <w:r>
        <w:br/>
      </w:r>
      <w:r w:rsidRPr="57C72EDB" w:rsidR="57C72EDB">
        <w:rPr>
          <w:rFonts w:ascii="Calibri" w:hAnsi="Calibri" w:eastAsia="Calibri" w:cs="Calibri"/>
          <w:noProof w:val="0"/>
          <w:sz w:val="22"/>
          <w:szCs w:val="22"/>
          <w:lang w:val="el-GR"/>
        </w:rPr>
        <w:t xml:space="preserve"> </w:t>
      </w:r>
      <w:r>
        <w:br/>
      </w:r>
    </w:p>
    <w:p xmlns:wp14="http://schemas.microsoft.com/office/word/2010/wordml" w:rsidP="57C72EDB" w14:paraId="16321743" wp14:textId="4714BFB6">
      <w:pPr>
        <w:spacing w:line="276" w:lineRule="auto"/>
        <w:jc w:val="both"/>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 xml:space="preserve"> </w:t>
      </w:r>
    </w:p>
    <w:p xmlns:wp14="http://schemas.microsoft.com/office/word/2010/wordml" w:rsidP="57C72EDB" w14:paraId="712D4B17" wp14:textId="0B24824D">
      <w:pPr>
        <w:spacing w:line="276" w:lineRule="auto"/>
        <w:jc w:val="center"/>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 xml:space="preserve">Τα θέματα των συναντήσεων αφορούν τους εκπαιδευτικούς όλων </w:t>
      </w:r>
    </w:p>
    <w:p xmlns:wp14="http://schemas.microsoft.com/office/word/2010/wordml" w:rsidP="57C72EDB" w14:paraId="4AEB70B6" wp14:textId="64931AE5">
      <w:pPr>
        <w:spacing w:line="276" w:lineRule="auto"/>
        <w:jc w:val="center"/>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 xml:space="preserve">των ηλικιακών ομάδων της πρωτοβάθμιας εκπαίδευσης. Τα θέματα </w:t>
      </w:r>
    </w:p>
    <w:p xmlns:wp14="http://schemas.microsoft.com/office/word/2010/wordml" w:rsidP="57C72EDB" w14:paraId="3AC76D0B" wp14:textId="18904D55">
      <w:pPr>
        <w:spacing w:line="276" w:lineRule="auto"/>
        <w:jc w:val="center"/>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 xml:space="preserve">των συναντήσεων ενδέχεται να τροποποιηθούν ανάλογα με τις ανάγκες </w:t>
      </w:r>
    </w:p>
    <w:p xmlns:wp14="http://schemas.microsoft.com/office/word/2010/wordml" w:rsidP="57C72EDB" w14:paraId="71917171" wp14:textId="7034B222">
      <w:pPr>
        <w:spacing w:line="276" w:lineRule="auto"/>
        <w:jc w:val="center"/>
        <w:rPr>
          <w:rFonts w:ascii="Calibri" w:hAnsi="Calibri" w:eastAsia="Calibri" w:cs="Calibri"/>
          <w:noProof w:val="0"/>
          <w:sz w:val="22"/>
          <w:szCs w:val="22"/>
          <w:lang w:val="el-GR"/>
        </w:rPr>
      </w:pPr>
      <w:r w:rsidRPr="57C72EDB" w:rsidR="57C72EDB">
        <w:rPr>
          <w:rFonts w:ascii="Calibri" w:hAnsi="Calibri" w:eastAsia="Calibri" w:cs="Calibri"/>
          <w:noProof w:val="0"/>
          <w:sz w:val="22"/>
          <w:szCs w:val="22"/>
          <w:lang w:val="el-GR"/>
        </w:rPr>
        <w:t>των εκπαιδευτικών, όπως θα προκύπτουν με την εξέλιξη του σεμιναρίου.</w:t>
      </w:r>
    </w:p>
    <w:p xmlns:wp14="http://schemas.microsoft.com/office/word/2010/wordml" w:rsidP="57C72EDB" w14:paraId="003F6272" wp14:textId="2D07E41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600820"/>
  <w15:docId w15:val="{93525520-22c3-4cb1-accb-c26e337b4bd2}"/>
  <w:rsids>
    <w:rsidRoot w:val="1F600820"/>
    <w:rsid w:val="1F600820"/>
    <w:rsid w:val="57C72E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d09469b44824a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2020-10-21T09:50:38.9229129Z</dcterms:created>
  <dcterms:modified xsi:type="dcterms:W3CDTF">2020-10-21T09:51:58.1546856Z</dcterms:modified>
  <dc:creator>Αθανάσιος Γιαννόπουλος</dc:creator>
  <lastModifiedBy>Αθανάσιος Γιαννόπουλος</lastModifiedBy>
</coreProperties>
</file>