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21A" w:rsidRPr="00E3307F" w:rsidRDefault="0012321A" w:rsidP="0012321A">
      <w:pPr>
        <w:pStyle w:val="Web"/>
        <w:suppressAutoHyphens/>
        <w:spacing w:before="0" w:beforeAutospacing="0" w:after="0" w:afterAutospacing="0"/>
        <w:jc w:val="both"/>
        <w:rPr>
          <w:rFonts w:ascii="Arial" w:hAnsi="Arial" w:cs="Arial"/>
          <w:b/>
          <w:shadow/>
          <w:noProof/>
          <w:sz w:val="22"/>
          <w:szCs w:val="22"/>
        </w:rPr>
      </w:pPr>
      <w:r w:rsidRPr="00E3307F">
        <w:rPr>
          <w:rFonts w:ascii="Arial" w:hAnsi="Arial" w:cs="Arial"/>
          <w:b/>
          <w:shadow/>
          <w:noProof/>
          <w:sz w:val="22"/>
          <w:szCs w:val="22"/>
        </w:rPr>
        <w:drawing>
          <wp:inline distT="0" distB="0" distL="0" distR="0">
            <wp:extent cx="518160" cy="6172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160" cy="617220"/>
                    </a:xfrm>
                    <a:prstGeom prst="rect">
                      <a:avLst/>
                    </a:prstGeom>
                    <a:noFill/>
                    <a:ln>
                      <a:noFill/>
                    </a:ln>
                  </pic:spPr>
                </pic:pic>
              </a:graphicData>
            </a:graphic>
          </wp:inline>
        </w:drawing>
      </w:r>
    </w:p>
    <w:p w:rsidR="0012321A" w:rsidRPr="00E3307F" w:rsidRDefault="0012321A" w:rsidP="0012321A">
      <w:pPr>
        <w:pStyle w:val="Web"/>
        <w:suppressAutoHyphens/>
        <w:spacing w:before="0" w:beforeAutospacing="0" w:after="0" w:afterAutospacing="0"/>
        <w:jc w:val="both"/>
        <w:rPr>
          <w:rFonts w:ascii="Arial" w:hAnsi="Arial" w:cs="Arial"/>
          <w:b/>
          <w:shadow/>
          <w:noProof/>
          <w:sz w:val="22"/>
          <w:szCs w:val="22"/>
        </w:rPr>
      </w:pPr>
    </w:p>
    <w:p w:rsidR="0012321A" w:rsidRPr="00E3307F" w:rsidRDefault="0012321A" w:rsidP="0012321A">
      <w:pPr>
        <w:pStyle w:val="Web"/>
        <w:suppressAutoHyphens/>
        <w:spacing w:before="0" w:beforeAutospacing="0" w:after="0" w:afterAutospacing="0"/>
        <w:jc w:val="both"/>
        <w:rPr>
          <w:rFonts w:ascii="Arial" w:hAnsi="Arial" w:cs="Arial"/>
          <w:b/>
          <w:shadow/>
          <w:noProof/>
          <w:sz w:val="22"/>
          <w:szCs w:val="22"/>
        </w:rPr>
      </w:pPr>
      <w:r w:rsidRPr="00E3307F">
        <w:rPr>
          <w:rFonts w:ascii="Arial" w:hAnsi="Arial" w:cs="Arial"/>
          <w:b/>
          <w:shadow/>
          <w:noProof/>
          <w:sz w:val="22"/>
          <w:szCs w:val="22"/>
        </w:rPr>
        <w:t xml:space="preserve">ΔΗΜΟΣ ΒΡΙΛΗΣΣΙΩΝ </w:t>
      </w:r>
      <w:r w:rsidRPr="00E3307F">
        <w:rPr>
          <w:rFonts w:ascii="Arial" w:hAnsi="Arial" w:cs="Arial"/>
          <w:b/>
          <w:shadow/>
          <w:noProof/>
          <w:sz w:val="22"/>
          <w:szCs w:val="22"/>
        </w:rPr>
        <w:tab/>
      </w:r>
      <w:r w:rsidRPr="00E3307F">
        <w:rPr>
          <w:rFonts w:ascii="Arial" w:hAnsi="Arial" w:cs="Arial"/>
          <w:b/>
          <w:shadow/>
          <w:noProof/>
          <w:sz w:val="22"/>
          <w:szCs w:val="22"/>
        </w:rPr>
        <w:tab/>
      </w:r>
      <w:r w:rsidRPr="00E3307F">
        <w:rPr>
          <w:rFonts w:ascii="Arial" w:hAnsi="Arial" w:cs="Arial"/>
          <w:b/>
          <w:shadow/>
          <w:noProof/>
          <w:sz w:val="22"/>
          <w:szCs w:val="22"/>
        </w:rPr>
        <w:tab/>
      </w:r>
      <w:r w:rsidRPr="00E3307F">
        <w:rPr>
          <w:rFonts w:ascii="Arial" w:hAnsi="Arial" w:cs="Arial"/>
          <w:b/>
          <w:shadow/>
          <w:noProof/>
          <w:sz w:val="22"/>
          <w:szCs w:val="22"/>
        </w:rPr>
        <w:tab/>
      </w:r>
      <w:r w:rsidRPr="00E3307F">
        <w:rPr>
          <w:rFonts w:ascii="Arial" w:hAnsi="Arial" w:cs="Arial"/>
          <w:b/>
          <w:shadow/>
          <w:noProof/>
          <w:sz w:val="22"/>
          <w:szCs w:val="22"/>
        </w:rPr>
        <w:tab/>
      </w:r>
    </w:p>
    <w:p w:rsidR="0012321A" w:rsidRPr="00E3307F" w:rsidRDefault="0012321A" w:rsidP="0012321A">
      <w:pPr>
        <w:pStyle w:val="Web"/>
        <w:suppressAutoHyphens/>
        <w:spacing w:before="0" w:beforeAutospacing="0" w:after="0" w:afterAutospacing="0"/>
        <w:jc w:val="both"/>
        <w:rPr>
          <w:rFonts w:ascii="Arial" w:hAnsi="Arial" w:cs="Arial"/>
          <w:b/>
          <w:shadow/>
          <w:noProof/>
          <w:sz w:val="22"/>
          <w:szCs w:val="22"/>
        </w:rPr>
      </w:pPr>
      <w:r w:rsidRPr="00E3307F">
        <w:rPr>
          <w:rFonts w:ascii="Arial" w:hAnsi="Arial" w:cs="Arial"/>
          <w:b/>
          <w:shadow/>
          <w:noProof/>
          <w:sz w:val="22"/>
          <w:szCs w:val="22"/>
        </w:rPr>
        <w:t>ΓΡΑΦΕΙΟ ΤΥΠΟΥ</w:t>
      </w:r>
    </w:p>
    <w:p w:rsidR="0012321A" w:rsidRPr="00E3307F" w:rsidRDefault="0012321A" w:rsidP="0012321A">
      <w:pPr>
        <w:pStyle w:val="Web"/>
        <w:suppressAutoHyphens/>
        <w:spacing w:before="0" w:beforeAutospacing="0" w:after="0" w:afterAutospacing="0"/>
        <w:jc w:val="both"/>
        <w:rPr>
          <w:rFonts w:ascii="Arial" w:hAnsi="Arial" w:cs="Arial"/>
          <w:shadow/>
          <w:noProof/>
          <w:sz w:val="22"/>
          <w:szCs w:val="22"/>
        </w:rPr>
      </w:pPr>
      <w:r w:rsidRPr="00E3307F">
        <w:rPr>
          <w:rFonts w:ascii="Arial" w:hAnsi="Arial" w:cs="Arial"/>
          <w:shadow/>
          <w:noProof/>
          <w:sz w:val="22"/>
          <w:szCs w:val="22"/>
        </w:rPr>
        <w:t>Δ/νση: Βερνάρδου 23</w:t>
      </w:r>
      <w:r w:rsidRPr="00E3307F">
        <w:rPr>
          <w:rFonts w:ascii="Arial" w:hAnsi="Arial" w:cs="Arial"/>
          <w:shadow/>
          <w:noProof/>
          <w:sz w:val="22"/>
          <w:szCs w:val="22"/>
        </w:rPr>
        <w:tab/>
      </w:r>
      <w:r w:rsidRPr="00E3307F">
        <w:rPr>
          <w:rFonts w:ascii="Arial" w:hAnsi="Arial" w:cs="Arial"/>
          <w:shadow/>
          <w:noProof/>
          <w:sz w:val="22"/>
          <w:szCs w:val="22"/>
        </w:rPr>
        <w:tab/>
      </w:r>
    </w:p>
    <w:p w:rsidR="0012321A" w:rsidRPr="00E3307F" w:rsidRDefault="0012321A" w:rsidP="0012321A">
      <w:pPr>
        <w:pStyle w:val="Web"/>
        <w:suppressAutoHyphens/>
        <w:spacing w:before="0" w:beforeAutospacing="0" w:after="0" w:afterAutospacing="0"/>
        <w:jc w:val="both"/>
        <w:rPr>
          <w:rFonts w:ascii="Arial" w:hAnsi="Arial" w:cs="Arial"/>
          <w:shadow/>
          <w:noProof/>
          <w:sz w:val="22"/>
          <w:szCs w:val="22"/>
        </w:rPr>
      </w:pPr>
      <w:r w:rsidRPr="00E3307F">
        <w:rPr>
          <w:rFonts w:ascii="Arial" w:hAnsi="Arial" w:cs="Arial"/>
          <w:shadow/>
          <w:noProof/>
          <w:sz w:val="22"/>
          <w:szCs w:val="22"/>
        </w:rPr>
        <w:t>15235 Βριλήσσια</w:t>
      </w:r>
      <w:r w:rsidRPr="00E3307F">
        <w:rPr>
          <w:rFonts w:ascii="Arial" w:hAnsi="Arial" w:cs="Arial"/>
          <w:shadow/>
          <w:noProof/>
          <w:sz w:val="22"/>
          <w:szCs w:val="22"/>
        </w:rPr>
        <w:tab/>
      </w:r>
      <w:r w:rsidRPr="00E3307F">
        <w:rPr>
          <w:rFonts w:ascii="Arial" w:hAnsi="Arial" w:cs="Arial"/>
          <w:shadow/>
          <w:noProof/>
          <w:sz w:val="22"/>
          <w:szCs w:val="22"/>
        </w:rPr>
        <w:tab/>
      </w:r>
      <w:r w:rsidRPr="00E3307F">
        <w:rPr>
          <w:rFonts w:ascii="Arial" w:hAnsi="Arial" w:cs="Arial"/>
          <w:shadow/>
          <w:noProof/>
          <w:sz w:val="22"/>
          <w:szCs w:val="22"/>
        </w:rPr>
        <w:tab/>
      </w:r>
    </w:p>
    <w:p w:rsidR="0012321A" w:rsidRPr="00E3307F" w:rsidRDefault="0012321A" w:rsidP="0012321A">
      <w:pPr>
        <w:pStyle w:val="Web"/>
        <w:suppressAutoHyphens/>
        <w:spacing w:before="0" w:beforeAutospacing="0" w:after="0" w:afterAutospacing="0"/>
        <w:jc w:val="both"/>
        <w:rPr>
          <w:rFonts w:ascii="Arial" w:hAnsi="Arial" w:cs="Arial"/>
          <w:shadow/>
          <w:noProof/>
          <w:sz w:val="22"/>
          <w:szCs w:val="22"/>
        </w:rPr>
      </w:pPr>
      <w:r w:rsidRPr="00E3307F">
        <w:rPr>
          <w:rFonts w:ascii="Arial" w:hAnsi="Arial" w:cs="Arial"/>
          <w:shadow/>
          <w:noProof/>
          <w:sz w:val="22"/>
          <w:szCs w:val="22"/>
        </w:rPr>
        <w:t xml:space="preserve">Τηλ.: </w:t>
      </w:r>
      <w:r w:rsidRPr="00E3307F">
        <w:rPr>
          <w:rFonts w:ascii="Arial" w:hAnsi="Arial" w:cs="Arial"/>
          <w:shadow/>
          <w:noProof/>
          <w:sz w:val="22"/>
          <w:szCs w:val="22"/>
        </w:rPr>
        <w:tab/>
        <w:t>213 2050510</w:t>
      </w:r>
    </w:p>
    <w:p w:rsidR="0012321A" w:rsidRPr="00E3307F" w:rsidRDefault="0012321A" w:rsidP="0012321A">
      <w:pPr>
        <w:pStyle w:val="Web"/>
        <w:suppressAutoHyphens/>
        <w:spacing w:before="0" w:beforeAutospacing="0" w:after="0" w:afterAutospacing="0"/>
        <w:jc w:val="both"/>
        <w:rPr>
          <w:rFonts w:ascii="Arial" w:hAnsi="Arial" w:cs="Arial"/>
          <w:shadow/>
          <w:noProof/>
          <w:sz w:val="22"/>
          <w:szCs w:val="22"/>
        </w:rPr>
      </w:pPr>
    </w:p>
    <w:p w:rsidR="0012321A" w:rsidRPr="00E3307F" w:rsidRDefault="0012321A" w:rsidP="0012321A">
      <w:pPr>
        <w:ind w:left="5760" w:firstLine="720"/>
        <w:rPr>
          <w:rFonts w:ascii="Arial" w:hAnsi="Arial" w:cs="Arial"/>
          <w:shadow/>
        </w:rPr>
      </w:pPr>
      <w:r w:rsidRPr="00E3307F">
        <w:rPr>
          <w:rFonts w:ascii="Arial" w:hAnsi="Arial" w:cs="Arial"/>
          <w:shadow/>
        </w:rPr>
        <w:t>22-2-2021</w:t>
      </w:r>
    </w:p>
    <w:p w:rsidR="0012321A" w:rsidRPr="00E3307F" w:rsidRDefault="0012321A" w:rsidP="00583AD2">
      <w:pPr>
        <w:shd w:val="clear" w:color="auto" w:fill="FFFFFF"/>
        <w:spacing w:before="120" w:line="240" w:lineRule="auto"/>
        <w:outlineLvl w:val="1"/>
        <w:rPr>
          <w:rFonts w:ascii="Arial" w:eastAsia="Times New Roman" w:hAnsi="Arial" w:cs="Arial"/>
          <w:b/>
          <w:bCs/>
          <w:shadow/>
          <w:lang w:eastAsia="el-GR"/>
        </w:rPr>
      </w:pPr>
    </w:p>
    <w:p w:rsidR="00583AD2" w:rsidRPr="00E3307F" w:rsidRDefault="00583AD2" w:rsidP="0012321A">
      <w:pPr>
        <w:shd w:val="clear" w:color="auto" w:fill="FFFFFF"/>
        <w:spacing w:before="120" w:line="240" w:lineRule="auto"/>
        <w:jc w:val="both"/>
        <w:outlineLvl w:val="1"/>
        <w:rPr>
          <w:rFonts w:ascii="Arial" w:eastAsia="Times New Roman" w:hAnsi="Arial" w:cs="Arial"/>
          <w:b/>
          <w:bCs/>
          <w:shadow/>
          <w:lang w:eastAsia="el-GR"/>
        </w:rPr>
      </w:pPr>
      <w:r w:rsidRPr="00E3307F">
        <w:rPr>
          <w:rFonts w:ascii="Arial" w:eastAsia="Times New Roman" w:hAnsi="Arial" w:cs="Arial"/>
          <w:b/>
          <w:bCs/>
          <w:shadow/>
          <w:lang w:eastAsia="el-GR"/>
        </w:rPr>
        <w:t xml:space="preserve">Ο απολογισμός του χιονιά "Μήδεια" και η επόμενη ημέρα - Ξένος </w:t>
      </w:r>
      <w:proofErr w:type="spellStart"/>
      <w:r w:rsidRPr="00E3307F">
        <w:rPr>
          <w:rFonts w:ascii="Arial" w:eastAsia="Times New Roman" w:hAnsi="Arial" w:cs="Arial"/>
          <w:b/>
          <w:bCs/>
          <w:shadow/>
          <w:lang w:eastAsia="el-GR"/>
        </w:rPr>
        <w:t>Μανιατογιάννης</w:t>
      </w:r>
      <w:proofErr w:type="spellEnd"/>
      <w:r w:rsidRPr="00E3307F">
        <w:rPr>
          <w:rFonts w:ascii="Arial" w:eastAsia="Times New Roman" w:hAnsi="Arial" w:cs="Arial"/>
          <w:b/>
          <w:bCs/>
          <w:shadow/>
          <w:lang w:eastAsia="el-GR"/>
        </w:rPr>
        <w:t>: «Καταλογισμός ευθυνών σε βάρος του ΔΕΔΔΗΕ για την υλική και ηθική ζημία που έχουν υποστεί τόσο οι κάτοικοι της πόλης όσο και ο Δήμος»</w:t>
      </w:r>
    </w:p>
    <w:p w:rsidR="00583AD2" w:rsidRPr="00E3307F" w:rsidRDefault="00583AD2" w:rsidP="0012321A">
      <w:pPr>
        <w:shd w:val="clear" w:color="auto" w:fill="FFFFFF"/>
        <w:spacing w:after="0" w:line="240" w:lineRule="auto"/>
        <w:jc w:val="both"/>
        <w:rPr>
          <w:rFonts w:ascii="Arial" w:eastAsia="Times New Roman" w:hAnsi="Arial" w:cs="Arial"/>
          <w:shadow/>
          <w:lang w:eastAsia="el-GR"/>
        </w:rPr>
      </w:pPr>
      <w:r w:rsidRPr="00E3307F">
        <w:rPr>
          <w:rFonts w:ascii="Arial" w:eastAsia="Times New Roman" w:hAnsi="Arial" w:cs="Arial"/>
          <w:shadow/>
          <w:lang w:eastAsia="el-GR"/>
        </w:rPr>
        <w:t xml:space="preserve">Χωρίς παροχή ηλεκτρικού ρεύματος και νερού για πολλά νοικοκυριά, και με αρκετά δέντρα να έχουν υποκύψει υπό το βάρος του χιονιού, τα συνεργεία του Δήμου υπό την καθοδήγηση του Δημάρχου, Ξένου Μανιατογιάννη, κατέβαλλαν υπεράνθρωπες προσπάθειες τις δύσκολες ώρες νυχθημερόν για να αντιμετωπίσουν τάχιστα και αποτελεσματικά τις συνέπειες των έντονων καιρικών φαινομένων σε </w:t>
      </w:r>
      <w:proofErr w:type="spellStart"/>
      <w:r w:rsidRPr="00E3307F">
        <w:rPr>
          <w:rFonts w:ascii="Arial" w:eastAsia="Times New Roman" w:hAnsi="Arial" w:cs="Arial"/>
          <w:shadow/>
          <w:lang w:eastAsia="el-GR"/>
        </w:rPr>
        <w:t>ό,τι</w:t>
      </w:r>
      <w:proofErr w:type="spellEnd"/>
      <w:r w:rsidRPr="00E3307F">
        <w:rPr>
          <w:rFonts w:ascii="Arial" w:eastAsia="Times New Roman" w:hAnsi="Arial" w:cs="Arial"/>
          <w:shadow/>
          <w:lang w:eastAsia="el-GR"/>
        </w:rPr>
        <w:t xml:space="preserve"> αφορά στα καθήκοντά τους.</w:t>
      </w:r>
    </w:p>
    <w:p w:rsidR="00583AD2" w:rsidRPr="00E3307F" w:rsidRDefault="00583AD2" w:rsidP="0012321A">
      <w:pPr>
        <w:shd w:val="clear" w:color="auto" w:fill="FFFFFF"/>
        <w:spacing w:after="0" w:line="240" w:lineRule="auto"/>
        <w:jc w:val="both"/>
        <w:rPr>
          <w:rFonts w:ascii="Arial" w:eastAsia="Times New Roman" w:hAnsi="Arial" w:cs="Arial"/>
          <w:shadow/>
          <w:lang w:eastAsia="el-GR"/>
        </w:rPr>
      </w:pPr>
    </w:p>
    <w:p w:rsidR="00583AD2" w:rsidRPr="00E3307F" w:rsidRDefault="00583AD2" w:rsidP="0012321A">
      <w:pPr>
        <w:shd w:val="clear" w:color="auto" w:fill="FFFFFF"/>
        <w:spacing w:after="0" w:line="240" w:lineRule="auto"/>
        <w:jc w:val="both"/>
        <w:rPr>
          <w:rFonts w:ascii="Arial" w:eastAsia="Times New Roman" w:hAnsi="Arial" w:cs="Arial"/>
          <w:shadow/>
          <w:lang w:eastAsia="el-GR"/>
        </w:rPr>
      </w:pPr>
      <w:r w:rsidRPr="00E3307F">
        <w:rPr>
          <w:rFonts w:ascii="Arial" w:eastAsia="Times New Roman" w:hAnsi="Arial" w:cs="Arial"/>
          <w:shadow/>
          <w:lang w:eastAsia="el-GR"/>
        </w:rPr>
        <w:t>Αυτές είναι οι εικόνες που συνέθεσαν το σκηνικό της απελθούσας κακοκαιρίας «Μήδεια».</w:t>
      </w:r>
    </w:p>
    <w:p w:rsidR="00583AD2" w:rsidRPr="00E3307F" w:rsidRDefault="00583AD2" w:rsidP="0012321A">
      <w:pPr>
        <w:shd w:val="clear" w:color="auto" w:fill="FFFFFF"/>
        <w:spacing w:after="0" w:line="240" w:lineRule="auto"/>
        <w:jc w:val="both"/>
        <w:rPr>
          <w:rFonts w:ascii="Arial" w:eastAsia="Times New Roman" w:hAnsi="Arial" w:cs="Arial"/>
          <w:shadow/>
          <w:lang w:eastAsia="el-GR"/>
        </w:rPr>
      </w:pPr>
    </w:p>
    <w:p w:rsidR="00583AD2" w:rsidRPr="00E3307F" w:rsidRDefault="00583AD2" w:rsidP="0012321A">
      <w:pPr>
        <w:shd w:val="clear" w:color="auto" w:fill="FFFFFF"/>
        <w:spacing w:after="0" w:line="240" w:lineRule="auto"/>
        <w:jc w:val="both"/>
        <w:rPr>
          <w:rFonts w:ascii="Arial" w:eastAsia="Times New Roman" w:hAnsi="Arial" w:cs="Arial"/>
          <w:shadow/>
          <w:lang w:eastAsia="el-GR"/>
        </w:rPr>
      </w:pPr>
      <w:r w:rsidRPr="00E3307F">
        <w:rPr>
          <w:rFonts w:ascii="Arial" w:eastAsia="Times New Roman" w:hAnsi="Arial" w:cs="Arial"/>
          <w:shadow/>
          <w:lang w:eastAsia="el-GR"/>
        </w:rPr>
        <w:t xml:space="preserve">Όσον αφορά, ειδικότερα, στην πρωτοφανή ταλαιπωρία που υπέστησαν εκατοντάδες συμπολίτες μας που βρέθηκαν στη δυσχερή θέση, εν μέσω χιονιά, να βρίσκονται στις οικίες τους με ασθενείς και μικρά παιδιά χωρίς θέρμανση και χωρίς νερό, η Δημοτική Αρχή διαβεβαιώνει τους πολίτες ότι έχουν ήδη ζητηθεί επίσημα </w:t>
      </w:r>
      <w:r w:rsidR="0012321A" w:rsidRPr="00E3307F">
        <w:rPr>
          <w:rFonts w:ascii="Arial" w:eastAsia="Times New Roman" w:hAnsi="Arial" w:cs="Arial"/>
          <w:shadow/>
          <w:lang w:eastAsia="el-GR"/>
        </w:rPr>
        <w:t xml:space="preserve">συγκεκριμένες εξηγήσεις και ήδη </w:t>
      </w:r>
      <w:r w:rsidRPr="00E3307F">
        <w:rPr>
          <w:rFonts w:ascii="Arial" w:eastAsia="Times New Roman" w:hAnsi="Arial" w:cs="Arial"/>
          <w:b/>
          <w:bCs/>
          <w:shadow/>
          <w:lang w:eastAsia="el-GR"/>
        </w:rPr>
        <w:t>διερευνώνται οι νόμιμες διαδικασίες για καταλογισμό ευθυνών σε βάρος του ΔΕΔΔΗΕ, για την υλική και ηθική ζημία που έχουν υποστεί τόσο οι κάτοικοι της πόλης όσο και ο Δήμος.</w:t>
      </w:r>
    </w:p>
    <w:p w:rsidR="00583AD2" w:rsidRPr="00E3307F" w:rsidRDefault="00583AD2" w:rsidP="0012321A">
      <w:pPr>
        <w:shd w:val="clear" w:color="auto" w:fill="FFFFFF"/>
        <w:spacing w:after="0" w:line="240" w:lineRule="auto"/>
        <w:jc w:val="both"/>
        <w:rPr>
          <w:rFonts w:ascii="Arial" w:eastAsia="Times New Roman" w:hAnsi="Arial" w:cs="Arial"/>
          <w:shadow/>
          <w:lang w:eastAsia="el-GR"/>
        </w:rPr>
      </w:pPr>
    </w:p>
    <w:p w:rsidR="00583AD2" w:rsidRPr="00E3307F" w:rsidRDefault="00583AD2" w:rsidP="0012321A">
      <w:pPr>
        <w:shd w:val="clear" w:color="auto" w:fill="FFFFFF"/>
        <w:spacing w:after="0" w:line="240" w:lineRule="auto"/>
        <w:jc w:val="both"/>
        <w:rPr>
          <w:rFonts w:ascii="Arial" w:eastAsia="Times New Roman" w:hAnsi="Arial" w:cs="Arial"/>
          <w:shadow/>
          <w:lang w:eastAsia="el-GR"/>
        </w:rPr>
      </w:pPr>
      <w:r w:rsidRPr="00E3307F">
        <w:rPr>
          <w:rFonts w:ascii="Arial" w:eastAsia="Times New Roman" w:hAnsi="Arial" w:cs="Arial"/>
          <w:shadow/>
          <w:lang w:eastAsia="el-GR"/>
        </w:rPr>
        <w:t>Σχετικά με τον σχεδιασμό και την αντιμετ</w:t>
      </w:r>
      <w:r w:rsidR="0012321A" w:rsidRPr="00E3307F">
        <w:rPr>
          <w:rFonts w:ascii="Arial" w:eastAsia="Times New Roman" w:hAnsi="Arial" w:cs="Arial"/>
          <w:shadow/>
          <w:lang w:eastAsia="el-GR"/>
        </w:rPr>
        <w:t xml:space="preserve">ώπιση της σφοδρής χιονόπτωσης ο </w:t>
      </w:r>
      <w:r w:rsidRPr="00E3307F">
        <w:rPr>
          <w:rFonts w:ascii="Arial" w:eastAsia="Times New Roman" w:hAnsi="Arial" w:cs="Arial"/>
          <w:b/>
          <w:bCs/>
          <w:shadow/>
          <w:lang w:eastAsia="el-GR"/>
        </w:rPr>
        <w:t>μηχανισμός του Δήμου Βριλησσίων λειτούργησε στον μέγιστο βαθμό</w:t>
      </w:r>
      <w:r w:rsidR="0012321A" w:rsidRPr="00E3307F">
        <w:rPr>
          <w:rFonts w:ascii="Arial" w:eastAsia="Times New Roman" w:hAnsi="Arial" w:cs="Arial"/>
          <w:shadow/>
          <w:lang w:eastAsia="el-GR"/>
        </w:rPr>
        <w:t xml:space="preserve"> </w:t>
      </w:r>
      <w:r w:rsidRPr="00E3307F">
        <w:rPr>
          <w:rFonts w:ascii="Arial" w:eastAsia="Times New Roman" w:hAnsi="Arial" w:cs="Arial"/>
          <w:shadow/>
          <w:lang w:eastAsia="el-GR"/>
        </w:rPr>
        <w:t>με την Πολιτική Προστασία, την Υπηρεσία Πρασίνου &amp; Περιβάλλοντος, την Τεχνική Υπηρεσία, καθώς και όλους τους εργαζόμενους του δήμου και των Οργανισμών του (ΟΚΠΑ-ΠΑΟΔΗΒ), να παραμένουν στην πρώτη γραμμή και σε επιφυλακή, ανάλογα με τα καθήκοντά τους, επί 24ωρης βάσης, έχοντας στη διάθεσή τους:</w:t>
      </w:r>
    </w:p>
    <w:p w:rsidR="00583AD2" w:rsidRPr="00E3307F" w:rsidRDefault="00583AD2" w:rsidP="0012321A">
      <w:pPr>
        <w:shd w:val="clear" w:color="auto" w:fill="FFFFFF"/>
        <w:spacing w:after="0" w:line="240" w:lineRule="auto"/>
        <w:jc w:val="both"/>
        <w:rPr>
          <w:rFonts w:ascii="Arial" w:eastAsia="Times New Roman" w:hAnsi="Arial" w:cs="Arial"/>
          <w:shadow/>
          <w:lang w:eastAsia="el-GR"/>
        </w:rPr>
      </w:pPr>
    </w:p>
    <w:p w:rsidR="00583AD2" w:rsidRPr="00E3307F" w:rsidRDefault="00583AD2" w:rsidP="0012321A">
      <w:pPr>
        <w:shd w:val="clear" w:color="auto" w:fill="FFFFFF"/>
        <w:spacing w:after="0" w:line="240" w:lineRule="auto"/>
        <w:jc w:val="both"/>
        <w:rPr>
          <w:rFonts w:ascii="Arial" w:eastAsia="Times New Roman" w:hAnsi="Arial" w:cs="Arial"/>
          <w:shadow/>
          <w:lang w:eastAsia="el-GR"/>
        </w:rPr>
      </w:pPr>
      <w:r w:rsidRPr="00E3307F">
        <w:rPr>
          <w:rFonts w:ascii="Arial" w:eastAsia="Times New Roman" w:hAnsi="Arial" w:cs="Arial"/>
          <w:shadow/>
          <w:lang w:eastAsia="el-GR"/>
        </w:rPr>
        <w:t>2 φορτηγά 4Χ4 εξοπλισμένα με δύο αλατιέρες και μαχαίρι εκχιονισμού</w:t>
      </w:r>
    </w:p>
    <w:p w:rsidR="00583AD2" w:rsidRPr="00E3307F" w:rsidRDefault="00583AD2" w:rsidP="0012321A">
      <w:pPr>
        <w:shd w:val="clear" w:color="auto" w:fill="FFFFFF"/>
        <w:spacing w:after="0" w:line="240" w:lineRule="auto"/>
        <w:jc w:val="both"/>
        <w:rPr>
          <w:rFonts w:ascii="Arial" w:eastAsia="Times New Roman" w:hAnsi="Arial" w:cs="Arial"/>
          <w:shadow/>
          <w:lang w:eastAsia="el-GR"/>
        </w:rPr>
      </w:pPr>
    </w:p>
    <w:p w:rsidR="00583AD2" w:rsidRPr="00E3307F" w:rsidRDefault="00583AD2" w:rsidP="0012321A">
      <w:pPr>
        <w:shd w:val="clear" w:color="auto" w:fill="FFFFFF"/>
        <w:spacing w:after="0" w:line="240" w:lineRule="auto"/>
        <w:jc w:val="both"/>
        <w:rPr>
          <w:rFonts w:ascii="Arial" w:eastAsia="Times New Roman" w:hAnsi="Arial" w:cs="Arial"/>
          <w:shadow/>
          <w:lang w:eastAsia="el-GR"/>
        </w:rPr>
      </w:pPr>
      <w:r w:rsidRPr="00E3307F">
        <w:rPr>
          <w:rFonts w:ascii="Arial" w:eastAsia="Times New Roman" w:hAnsi="Arial" w:cs="Arial"/>
          <w:shadow/>
          <w:lang w:eastAsia="el-GR"/>
        </w:rPr>
        <w:t>2 φορτωτές (JCB)</w:t>
      </w:r>
    </w:p>
    <w:p w:rsidR="00583AD2" w:rsidRPr="00E3307F" w:rsidRDefault="00583AD2" w:rsidP="0012321A">
      <w:pPr>
        <w:shd w:val="clear" w:color="auto" w:fill="FFFFFF"/>
        <w:spacing w:after="0" w:line="240" w:lineRule="auto"/>
        <w:jc w:val="both"/>
        <w:rPr>
          <w:rFonts w:ascii="Arial" w:eastAsia="Times New Roman" w:hAnsi="Arial" w:cs="Arial"/>
          <w:shadow/>
          <w:lang w:eastAsia="el-GR"/>
        </w:rPr>
      </w:pPr>
    </w:p>
    <w:p w:rsidR="00583AD2" w:rsidRPr="00E3307F" w:rsidRDefault="00583AD2" w:rsidP="0012321A">
      <w:pPr>
        <w:shd w:val="clear" w:color="auto" w:fill="FFFFFF"/>
        <w:spacing w:after="0" w:line="240" w:lineRule="auto"/>
        <w:jc w:val="both"/>
        <w:rPr>
          <w:rFonts w:ascii="Arial" w:eastAsia="Times New Roman" w:hAnsi="Arial" w:cs="Arial"/>
          <w:shadow/>
          <w:lang w:eastAsia="el-GR"/>
        </w:rPr>
      </w:pPr>
      <w:r w:rsidRPr="00E3307F">
        <w:rPr>
          <w:rFonts w:ascii="Arial" w:eastAsia="Times New Roman" w:hAnsi="Arial" w:cs="Arial"/>
          <w:shadow/>
          <w:lang w:eastAsia="el-GR"/>
        </w:rPr>
        <w:t>2 φορτηγάκια (μπλε) του πρασίνου και της αυτεπιστασίας (Τ.Υ)</w:t>
      </w:r>
    </w:p>
    <w:p w:rsidR="00583AD2" w:rsidRPr="00E3307F" w:rsidRDefault="00583AD2" w:rsidP="0012321A">
      <w:pPr>
        <w:shd w:val="clear" w:color="auto" w:fill="FFFFFF"/>
        <w:spacing w:after="0" w:line="240" w:lineRule="auto"/>
        <w:jc w:val="both"/>
        <w:rPr>
          <w:rFonts w:ascii="Arial" w:eastAsia="Times New Roman" w:hAnsi="Arial" w:cs="Arial"/>
          <w:shadow/>
          <w:lang w:eastAsia="el-GR"/>
        </w:rPr>
      </w:pPr>
    </w:p>
    <w:p w:rsidR="00583AD2" w:rsidRPr="00E3307F" w:rsidRDefault="00583AD2" w:rsidP="0012321A">
      <w:pPr>
        <w:shd w:val="clear" w:color="auto" w:fill="FFFFFF"/>
        <w:spacing w:after="0" w:line="240" w:lineRule="auto"/>
        <w:jc w:val="both"/>
        <w:rPr>
          <w:rFonts w:ascii="Arial" w:eastAsia="Times New Roman" w:hAnsi="Arial" w:cs="Arial"/>
          <w:shadow/>
          <w:lang w:eastAsia="el-GR"/>
        </w:rPr>
      </w:pPr>
      <w:r w:rsidRPr="00E3307F">
        <w:rPr>
          <w:rFonts w:ascii="Arial" w:eastAsia="Times New Roman" w:hAnsi="Arial" w:cs="Arial"/>
          <w:shadow/>
          <w:lang w:eastAsia="el-GR"/>
        </w:rPr>
        <w:t>1 γερανό</w:t>
      </w:r>
    </w:p>
    <w:p w:rsidR="00583AD2" w:rsidRPr="00E3307F" w:rsidRDefault="00583AD2" w:rsidP="0012321A">
      <w:pPr>
        <w:shd w:val="clear" w:color="auto" w:fill="FFFFFF"/>
        <w:spacing w:after="0" w:line="240" w:lineRule="auto"/>
        <w:jc w:val="both"/>
        <w:rPr>
          <w:rFonts w:ascii="Arial" w:eastAsia="Times New Roman" w:hAnsi="Arial" w:cs="Arial"/>
          <w:shadow/>
          <w:lang w:eastAsia="el-GR"/>
        </w:rPr>
      </w:pPr>
    </w:p>
    <w:p w:rsidR="00583AD2" w:rsidRPr="00E3307F" w:rsidRDefault="00583AD2" w:rsidP="0012321A">
      <w:pPr>
        <w:shd w:val="clear" w:color="auto" w:fill="FFFFFF"/>
        <w:spacing w:after="0" w:line="240" w:lineRule="auto"/>
        <w:jc w:val="both"/>
        <w:rPr>
          <w:rFonts w:ascii="Arial" w:eastAsia="Times New Roman" w:hAnsi="Arial" w:cs="Arial"/>
          <w:shadow/>
          <w:lang w:eastAsia="el-GR"/>
        </w:rPr>
      </w:pPr>
      <w:r w:rsidRPr="00E3307F">
        <w:rPr>
          <w:rFonts w:ascii="Arial" w:eastAsia="Times New Roman" w:hAnsi="Arial" w:cs="Arial"/>
          <w:shadow/>
          <w:lang w:eastAsia="el-GR"/>
        </w:rPr>
        <w:t>1 «παπαγάλο» (γερανοφόρο με αρπάγη)</w:t>
      </w:r>
    </w:p>
    <w:p w:rsidR="00583AD2" w:rsidRPr="00E3307F" w:rsidRDefault="00583AD2" w:rsidP="0012321A">
      <w:pPr>
        <w:shd w:val="clear" w:color="auto" w:fill="FFFFFF"/>
        <w:spacing w:after="0" w:line="240" w:lineRule="auto"/>
        <w:jc w:val="both"/>
        <w:rPr>
          <w:rFonts w:ascii="Arial" w:eastAsia="Times New Roman" w:hAnsi="Arial" w:cs="Arial"/>
          <w:shadow/>
          <w:lang w:eastAsia="el-GR"/>
        </w:rPr>
      </w:pPr>
    </w:p>
    <w:p w:rsidR="00583AD2" w:rsidRPr="00E3307F" w:rsidRDefault="00583AD2" w:rsidP="0012321A">
      <w:pPr>
        <w:shd w:val="clear" w:color="auto" w:fill="FFFFFF"/>
        <w:spacing w:after="0" w:line="240" w:lineRule="auto"/>
        <w:jc w:val="both"/>
        <w:rPr>
          <w:rFonts w:ascii="Arial" w:eastAsia="Times New Roman" w:hAnsi="Arial" w:cs="Arial"/>
          <w:shadow/>
          <w:lang w:eastAsia="el-GR"/>
        </w:rPr>
      </w:pPr>
      <w:r w:rsidRPr="00E3307F">
        <w:rPr>
          <w:rFonts w:ascii="Arial" w:eastAsia="Times New Roman" w:hAnsi="Arial" w:cs="Arial"/>
          <w:shadow/>
          <w:lang w:eastAsia="el-GR"/>
        </w:rPr>
        <w:lastRenderedPageBreak/>
        <w:t xml:space="preserve">3 φορτωτές εκχιονισμού (τύπου </w:t>
      </w:r>
      <w:proofErr w:type="spellStart"/>
      <w:r w:rsidRPr="00E3307F">
        <w:rPr>
          <w:rFonts w:ascii="Arial" w:eastAsia="Times New Roman" w:hAnsi="Arial" w:cs="Arial"/>
          <w:shadow/>
          <w:lang w:eastAsia="el-GR"/>
        </w:rPr>
        <w:t>bobcat</w:t>
      </w:r>
      <w:proofErr w:type="spellEnd"/>
      <w:r w:rsidRPr="00E3307F">
        <w:rPr>
          <w:rFonts w:ascii="Arial" w:eastAsia="Times New Roman" w:hAnsi="Arial" w:cs="Arial"/>
          <w:shadow/>
          <w:lang w:eastAsia="el-GR"/>
        </w:rPr>
        <w:t>), για την αντιμετώπιση ακραίων καιρικών φαινομένων - μέσω ενεργοποίησης σύμβασης με εξωτερικό συνεργάτη, καθώς και αρκετά οχήματα μεταφοράς προσωπικού και εθελοντική συνδρομή οχημάτων δημοτών και συνεργατών του δήμου.</w:t>
      </w:r>
    </w:p>
    <w:p w:rsidR="00583AD2" w:rsidRPr="00E3307F" w:rsidRDefault="00583AD2" w:rsidP="0012321A">
      <w:pPr>
        <w:shd w:val="clear" w:color="auto" w:fill="FFFFFF"/>
        <w:spacing w:after="0" w:line="240" w:lineRule="auto"/>
        <w:jc w:val="both"/>
        <w:rPr>
          <w:rFonts w:ascii="Arial" w:eastAsia="Times New Roman" w:hAnsi="Arial" w:cs="Arial"/>
          <w:shadow/>
          <w:lang w:eastAsia="el-GR"/>
        </w:rPr>
      </w:pPr>
    </w:p>
    <w:p w:rsidR="00583AD2" w:rsidRPr="00E3307F" w:rsidRDefault="00583AD2" w:rsidP="0012321A">
      <w:pPr>
        <w:shd w:val="clear" w:color="auto" w:fill="FFFFFF"/>
        <w:spacing w:after="0" w:line="240" w:lineRule="auto"/>
        <w:jc w:val="both"/>
        <w:rPr>
          <w:rFonts w:ascii="Arial" w:eastAsia="Times New Roman" w:hAnsi="Arial" w:cs="Arial"/>
          <w:shadow/>
          <w:lang w:eastAsia="el-GR"/>
        </w:rPr>
      </w:pPr>
      <w:r w:rsidRPr="00E3307F">
        <w:rPr>
          <w:rFonts w:ascii="Arial" w:eastAsia="Times New Roman" w:hAnsi="Arial" w:cs="Arial"/>
          <w:shadow/>
          <w:lang w:eastAsia="el-GR"/>
        </w:rPr>
        <w:t>Συνολικά στους δρόμους των Βριλησσίων </w:t>
      </w:r>
      <w:r w:rsidRPr="00E3307F">
        <w:rPr>
          <w:rFonts w:ascii="Arial" w:eastAsia="Times New Roman" w:hAnsi="Arial" w:cs="Arial"/>
          <w:b/>
          <w:bCs/>
          <w:shadow/>
          <w:lang w:eastAsia="el-GR"/>
        </w:rPr>
        <w:t>διατέθηκαν πάνω από 150 τόνοι αλάτι και κόπηκαν ή κλαδεύτηκαν δεκάδες δέντρα και κλαδιά, αντίστοιχα, με προτεραιότητα επικινδυνότητας</w:t>
      </w:r>
      <w:r w:rsidRPr="00E3307F">
        <w:rPr>
          <w:rFonts w:ascii="Arial" w:eastAsia="Times New Roman" w:hAnsi="Arial" w:cs="Arial"/>
          <w:shadow/>
          <w:lang w:eastAsia="el-GR"/>
        </w:rPr>
        <w:t>, για τα οποία η Πολιτική Προστασία του Δήμου ακολούθησε τον πάγιο σχεδιασμό της και όσα καθορίστηκαν και οργανώθηκαν στις σχετικές συσκέψεις, υπό τον Δήμαρχο, των αιρετών και υπηρεσιακών αρμοδίων ενόψει του χιονιά «Μήδεια».</w:t>
      </w:r>
    </w:p>
    <w:p w:rsidR="00583AD2" w:rsidRPr="00E3307F" w:rsidRDefault="00583AD2" w:rsidP="0012321A">
      <w:pPr>
        <w:shd w:val="clear" w:color="auto" w:fill="FFFFFF"/>
        <w:spacing w:after="0" w:line="240" w:lineRule="auto"/>
        <w:jc w:val="both"/>
        <w:rPr>
          <w:rFonts w:ascii="Arial" w:eastAsia="Times New Roman" w:hAnsi="Arial" w:cs="Arial"/>
          <w:shadow/>
          <w:lang w:eastAsia="el-GR"/>
        </w:rPr>
      </w:pPr>
    </w:p>
    <w:p w:rsidR="00583AD2" w:rsidRPr="00E3307F" w:rsidRDefault="00583AD2" w:rsidP="0012321A">
      <w:pPr>
        <w:shd w:val="clear" w:color="auto" w:fill="FFFFFF"/>
        <w:spacing w:after="0" w:line="240" w:lineRule="auto"/>
        <w:jc w:val="both"/>
        <w:rPr>
          <w:rFonts w:ascii="Arial" w:eastAsia="Times New Roman" w:hAnsi="Arial" w:cs="Arial"/>
          <w:shadow/>
          <w:lang w:eastAsia="el-GR"/>
        </w:rPr>
      </w:pPr>
      <w:r w:rsidRPr="00E3307F">
        <w:rPr>
          <w:rFonts w:ascii="Arial" w:eastAsia="Times New Roman" w:hAnsi="Arial" w:cs="Arial"/>
          <w:shadow/>
          <w:lang w:eastAsia="el-GR"/>
        </w:rPr>
        <w:t>Επισημαίνεται ότι οι εργαζόμενοι και οι εθελοντές του Οργανισμού Κοιν</w:t>
      </w:r>
      <w:r w:rsidR="0012321A" w:rsidRPr="00E3307F">
        <w:rPr>
          <w:rFonts w:ascii="Arial" w:eastAsia="Times New Roman" w:hAnsi="Arial" w:cs="Arial"/>
          <w:shadow/>
          <w:lang w:eastAsia="el-GR"/>
        </w:rPr>
        <w:t xml:space="preserve">ωνικής Προστασίας &amp; Αλληλεγγύης </w:t>
      </w:r>
      <w:bookmarkStart w:id="0" w:name="_GoBack"/>
      <w:bookmarkEnd w:id="0"/>
      <w:r w:rsidRPr="00E3307F">
        <w:rPr>
          <w:rFonts w:ascii="Arial" w:eastAsia="Times New Roman" w:hAnsi="Arial" w:cs="Arial"/>
          <w:b/>
          <w:bCs/>
          <w:shadow/>
          <w:lang w:eastAsia="el-GR"/>
        </w:rPr>
        <w:t>παρέμειναν κοντά στις ανάγκες των δημοτών, τηρώντας το δημοτικό πρόγραμμα διαχείρισης των συνεπειών της πανδημίας covid-19 «Μείνετε σπίτι είμαστε δίπλα σας»</w:t>
      </w:r>
      <w:r w:rsidRPr="00E3307F">
        <w:rPr>
          <w:rFonts w:ascii="Arial" w:eastAsia="Times New Roman" w:hAnsi="Arial" w:cs="Arial"/>
          <w:shadow/>
          <w:lang w:eastAsia="el-GR"/>
        </w:rPr>
        <w:t xml:space="preserve">, διανέμοντας κανονικά το συσσίτιο στους ωφελούμενους και </w:t>
      </w:r>
      <w:proofErr w:type="spellStart"/>
      <w:r w:rsidRPr="00E3307F">
        <w:rPr>
          <w:rFonts w:ascii="Arial" w:eastAsia="Times New Roman" w:hAnsi="Arial" w:cs="Arial"/>
          <w:shadow/>
          <w:lang w:eastAsia="el-GR"/>
        </w:rPr>
        <w:t>ό,τι</w:t>
      </w:r>
      <w:proofErr w:type="spellEnd"/>
      <w:r w:rsidRPr="00E3307F">
        <w:rPr>
          <w:rFonts w:ascii="Arial" w:eastAsia="Times New Roman" w:hAnsi="Arial" w:cs="Arial"/>
          <w:shadow/>
          <w:lang w:eastAsia="el-GR"/>
        </w:rPr>
        <w:t xml:space="preserve"> άλλο τους ζητήθηκε. Η μεταφορά προς και από τα εμβολιαστικά κέντρα πραγματοποιήθηκε με συνέπεια, για όσους από τους δημότες είχαν προγραμματίσει ραντεβού και δεν διέθεταν ιδιωτικό μεταφορικό μέσο.</w:t>
      </w:r>
    </w:p>
    <w:p w:rsidR="00583AD2" w:rsidRPr="00E3307F" w:rsidRDefault="00583AD2" w:rsidP="0012321A">
      <w:pPr>
        <w:shd w:val="clear" w:color="auto" w:fill="FFFFFF"/>
        <w:spacing w:after="0" w:line="240" w:lineRule="auto"/>
        <w:jc w:val="both"/>
        <w:rPr>
          <w:rFonts w:ascii="Arial" w:eastAsia="Times New Roman" w:hAnsi="Arial" w:cs="Arial"/>
          <w:shadow/>
          <w:lang w:eastAsia="el-GR"/>
        </w:rPr>
      </w:pPr>
    </w:p>
    <w:p w:rsidR="00583AD2" w:rsidRPr="00E3307F" w:rsidRDefault="00583AD2" w:rsidP="0012321A">
      <w:pPr>
        <w:shd w:val="clear" w:color="auto" w:fill="FFFFFF"/>
        <w:spacing w:after="0" w:line="240" w:lineRule="auto"/>
        <w:jc w:val="both"/>
        <w:rPr>
          <w:rFonts w:ascii="Arial" w:eastAsia="Times New Roman" w:hAnsi="Arial" w:cs="Arial"/>
          <w:shadow/>
          <w:lang w:eastAsia="el-GR"/>
        </w:rPr>
      </w:pPr>
      <w:r w:rsidRPr="00E3307F">
        <w:rPr>
          <w:rFonts w:ascii="Arial" w:eastAsia="Times New Roman" w:hAnsi="Arial" w:cs="Arial"/>
          <w:shadow/>
          <w:lang w:eastAsia="el-GR"/>
        </w:rPr>
        <w:t>Τ</w:t>
      </w:r>
      <w:r w:rsidRPr="00E3307F">
        <w:rPr>
          <w:rFonts w:ascii="Arial" w:eastAsia="Times New Roman" w:hAnsi="Arial" w:cs="Arial"/>
          <w:b/>
          <w:bCs/>
          <w:shadow/>
          <w:lang w:eastAsia="el-GR"/>
        </w:rPr>
        <w:t>α τηλέφωνα των αιρετών και των υπηρεσιακών στελεχών</w:t>
      </w:r>
      <w:r w:rsidR="0012321A" w:rsidRPr="00E3307F">
        <w:rPr>
          <w:rFonts w:ascii="Arial" w:eastAsia="Times New Roman" w:hAnsi="Arial" w:cs="Arial"/>
          <w:shadow/>
          <w:lang w:eastAsia="el-GR"/>
        </w:rPr>
        <w:t xml:space="preserve"> </w:t>
      </w:r>
      <w:r w:rsidRPr="00E3307F">
        <w:rPr>
          <w:rFonts w:ascii="Arial" w:eastAsia="Times New Roman" w:hAnsi="Arial" w:cs="Arial"/>
          <w:shadow/>
          <w:lang w:eastAsia="el-GR"/>
        </w:rPr>
        <w:t>(Πολιτική Προστασ</w:t>
      </w:r>
      <w:r w:rsidR="0012321A" w:rsidRPr="00E3307F">
        <w:rPr>
          <w:rFonts w:ascii="Arial" w:eastAsia="Times New Roman" w:hAnsi="Arial" w:cs="Arial"/>
          <w:shadow/>
          <w:lang w:eastAsia="el-GR"/>
        </w:rPr>
        <w:t xml:space="preserve">ία, Υπηρεσία Πρασίνου και ΟΚΠΑ) </w:t>
      </w:r>
      <w:r w:rsidRPr="00E3307F">
        <w:rPr>
          <w:rFonts w:ascii="Arial" w:eastAsia="Times New Roman" w:hAnsi="Arial" w:cs="Arial"/>
          <w:b/>
          <w:bCs/>
          <w:shadow/>
          <w:lang w:eastAsia="el-GR"/>
        </w:rPr>
        <w:t>ήταν διαρκώς διαθέσιμα</w:t>
      </w:r>
      <w:r w:rsidR="0012321A" w:rsidRPr="00E3307F">
        <w:rPr>
          <w:rFonts w:ascii="Arial" w:eastAsia="Times New Roman" w:hAnsi="Arial" w:cs="Arial"/>
          <w:shadow/>
          <w:lang w:eastAsia="el-GR"/>
        </w:rPr>
        <w:t xml:space="preserve"> </w:t>
      </w:r>
      <w:r w:rsidRPr="00E3307F">
        <w:rPr>
          <w:rFonts w:ascii="Arial" w:eastAsia="Times New Roman" w:hAnsi="Arial" w:cs="Arial"/>
          <w:shadow/>
          <w:lang w:eastAsia="el-GR"/>
        </w:rPr>
        <w:t>για τους δημότες και τις επιχειρήσεις της πόλης και είχαν ανακοινωθεί πριν από το ξεκίνημα της κακοκαιρίας καθώς και κατά τη διάρκεια αυτής, ενώ θερμαινόμενος χώρος υποδοχής πολιτών ήταν διαθέσιμος από τον Πολιτιστικό και Αθλητικό Οργανισμό (ΠΑΟΔΒ) για όλες τις ημέρες και νύχτες του χιονιά στην αίθουσα «Ν. Εγγονόπουλος» του πάρκου «Μίκης Θεοδωράκης».</w:t>
      </w:r>
    </w:p>
    <w:p w:rsidR="00583AD2" w:rsidRPr="00E3307F" w:rsidRDefault="00583AD2" w:rsidP="0012321A">
      <w:pPr>
        <w:shd w:val="clear" w:color="auto" w:fill="FFFFFF"/>
        <w:spacing w:after="0" w:line="240" w:lineRule="auto"/>
        <w:jc w:val="both"/>
        <w:rPr>
          <w:rFonts w:ascii="Arial" w:eastAsia="Times New Roman" w:hAnsi="Arial" w:cs="Arial"/>
          <w:shadow/>
          <w:lang w:eastAsia="el-GR"/>
        </w:rPr>
      </w:pPr>
    </w:p>
    <w:p w:rsidR="00583AD2" w:rsidRPr="00E3307F" w:rsidRDefault="0012321A" w:rsidP="0012321A">
      <w:pPr>
        <w:shd w:val="clear" w:color="auto" w:fill="FFFFFF"/>
        <w:spacing w:after="0" w:line="240" w:lineRule="auto"/>
        <w:jc w:val="both"/>
        <w:rPr>
          <w:rFonts w:ascii="Arial" w:eastAsia="Times New Roman" w:hAnsi="Arial" w:cs="Arial"/>
          <w:shadow/>
          <w:lang w:eastAsia="el-GR"/>
        </w:rPr>
      </w:pPr>
      <w:r w:rsidRPr="00E3307F">
        <w:rPr>
          <w:rFonts w:ascii="Arial" w:eastAsia="Times New Roman" w:hAnsi="Arial" w:cs="Arial"/>
          <w:shadow/>
          <w:lang w:eastAsia="el-GR"/>
        </w:rPr>
        <w:t xml:space="preserve">Αξίζει να σημειωθεί ότι </w:t>
      </w:r>
      <w:r w:rsidR="00583AD2" w:rsidRPr="00E3307F">
        <w:rPr>
          <w:rFonts w:ascii="Arial" w:eastAsia="Times New Roman" w:hAnsi="Arial" w:cs="Arial"/>
          <w:b/>
          <w:bCs/>
          <w:shadow/>
          <w:lang w:eastAsia="el-GR"/>
        </w:rPr>
        <w:t>Δήμος Βριλησσίων</w:t>
      </w:r>
      <w:r w:rsidRPr="00E3307F">
        <w:rPr>
          <w:rFonts w:ascii="Arial" w:eastAsia="Times New Roman" w:hAnsi="Arial" w:cs="Arial"/>
          <w:shadow/>
          <w:lang w:eastAsia="el-GR"/>
        </w:rPr>
        <w:t xml:space="preserve"> </w:t>
      </w:r>
      <w:r w:rsidR="00583AD2" w:rsidRPr="00E3307F">
        <w:rPr>
          <w:rFonts w:ascii="Arial" w:eastAsia="Times New Roman" w:hAnsi="Arial" w:cs="Arial"/>
          <w:shadow/>
          <w:lang w:eastAsia="el-GR"/>
        </w:rPr>
        <w:t>παρά τη δίνη των φαινο</w:t>
      </w:r>
      <w:r w:rsidRPr="00E3307F">
        <w:rPr>
          <w:rFonts w:ascii="Arial" w:eastAsia="Times New Roman" w:hAnsi="Arial" w:cs="Arial"/>
          <w:shadow/>
          <w:lang w:eastAsia="el-GR"/>
        </w:rPr>
        <w:t xml:space="preserve">μένων που είχε να αντιμετωπίσει </w:t>
      </w:r>
      <w:r w:rsidR="00583AD2" w:rsidRPr="00E3307F">
        <w:rPr>
          <w:rFonts w:ascii="Arial" w:eastAsia="Times New Roman" w:hAnsi="Arial" w:cs="Arial"/>
          <w:b/>
          <w:bCs/>
          <w:shadow/>
          <w:lang w:eastAsia="el-GR"/>
        </w:rPr>
        <w:t>ανταποκρίθηκε και σε αιτήματα συνδρομής σε άλλους πληττόμενους δήμους</w:t>
      </w:r>
      <w:r w:rsidRPr="00E3307F">
        <w:rPr>
          <w:rFonts w:ascii="Arial" w:eastAsia="Times New Roman" w:hAnsi="Arial" w:cs="Arial"/>
          <w:shadow/>
          <w:lang w:eastAsia="el-GR"/>
        </w:rPr>
        <w:t xml:space="preserve"> </w:t>
      </w:r>
      <w:r w:rsidR="00583AD2" w:rsidRPr="00E3307F">
        <w:rPr>
          <w:rFonts w:ascii="Arial" w:eastAsia="Times New Roman" w:hAnsi="Arial" w:cs="Arial"/>
          <w:shadow/>
          <w:lang w:eastAsia="el-GR"/>
        </w:rPr>
        <w:t>της Αττικής, με παροχή περιορισμένων ποσοτήτων άλατος και με τεχνικής φύσης βοήθειας χρήσης θεσμικών εργαλείων αντιμετώπισης της καιρικής κρίσης.</w:t>
      </w:r>
    </w:p>
    <w:p w:rsidR="00583AD2" w:rsidRPr="00E3307F" w:rsidRDefault="00583AD2" w:rsidP="0012321A">
      <w:pPr>
        <w:shd w:val="clear" w:color="auto" w:fill="FFFFFF"/>
        <w:spacing w:after="0" w:line="240" w:lineRule="auto"/>
        <w:jc w:val="both"/>
        <w:rPr>
          <w:rFonts w:ascii="Arial" w:eastAsia="Times New Roman" w:hAnsi="Arial" w:cs="Arial"/>
          <w:shadow/>
          <w:lang w:eastAsia="el-GR"/>
        </w:rPr>
      </w:pPr>
    </w:p>
    <w:p w:rsidR="00583AD2" w:rsidRPr="00E3307F" w:rsidRDefault="00583AD2" w:rsidP="0012321A">
      <w:pPr>
        <w:shd w:val="clear" w:color="auto" w:fill="FFFFFF"/>
        <w:spacing w:after="0" w:line="240" w:lineRule="auto"/>
        <w:jc w:val="both"/>
        <w:rPr>
          <w:rFonts w:ascii="Arial" w:eastAsia="Times New Roman" w:hAnsi="Arial" w:cs="Arial"/>
          <w:shadow/>
          <w:lang w:eastAsia="el-GR"/>
        </w:rPr>
      </w:pPr>
      <w:r w:rsidRPr="00E3307F">
        <w:rPr>
          <w:rFonts w:ascii="Arial" w:eastAsia="Times New Roman" w:hAnsi="Arial" w:cs="Arial"/>
          <w:shadow/>
          <w:lang w:eastAsia="el-GR"/>
        </w:rPr>
        <w:t>Καθ' όλη τη διάρκεια</w:t>
      </w:r>
      <w:r w:rsidR="0012321A" w:rsidRPr="00E3307F">
        <w:rPr>
          <w:rFonts w:ascii="Arial" w:eastAsia="Times New Roman" w:hAnsi="Arial" w:cs="Arial"/>
          <w:shadow/>
          <w:lang w:eastAsia="el-GR"/>
        </w:rPr>
        <w:t xml:space="preserve"> της έντονης χιονόπτωσης υπήρξε </w:t>
      </w:r>
      <w:r w:rsidRPr="00E3307F">
        <w:rPr>
          <w:rFonts w:ascii="Arial" w:eastAsia="Times New Roman" w:hAnsi="Arial" w:cs="Arial"/>
          <w:b/>
          <w:bCs/>
          <w:shadow/>
          <w:lang w:eastAsia="el-GR"/>
        </w:rPr>
        <w:t>συγκινητική συμμετοχή και προσφορά πολιτών, εθελοντών</w:t>
      </w:r>
      <w:r w:rsidR="0012321A" w:rsidRPr="00E3307F">
        <w:rPr>
          <w:rFonts w:ascii="Arial" w:eastAsia="Times New Roman" w:hAnsi="Arial" w:cs="Arial"/>
          <w:shadow/>
          <w:lang w:eastAsia="el-GR"/>
        </w:rPr>
        <w:t xml:space="preserve"> </w:t>
      </w:r>
      <w:r w:rsidRPr="00E3307F">
        <w:rPr>
          <w:rFonts w:ascii="Arial" w:eastAsia="Times New Roman" w:hAnsi="Arial" w:cs="Arial"/>
          <w:shadow/>
          <w:lang w:eastAsia="el-GR"/>
        </w:rPr>
        <w:t xml:space="preserve">οι οποίοι συνέδραμαν σημαντικά, προσφέροντας μηχανήματα και εξοπλισμό – γερανούς, </w:t>
      </w:r>
      <w:proofErr w:type="spellStart"/>
      <w:r w:rsidRPr="00E3307F">
        <w:rPr>
          <w:rFonts w:ascii="Arial" w:eastAsia="Times New Roman" w:hAnsi="Arial" w:cs="Arial"/>
          <w:shadow/>
          <w:lang w:eastAsia="el-GR"/>
        </w:rPr>
        <w:t>αρπάγες</w:t>
      </w:r>
      <w:proofErr w:type="spellEnd"/>
      <w:r w:rsidRPr="00E3307F">
        <w:rPr>
          <w:rFonts w:ascii="Arial" w:eastAsia="Times New Roman" w:hAnsi="Arial" w:cs="Arial"/>
          <w:shadow/>
          <w:lang w:eastAsia="el-GR"/>
        </w:rPr>
        <w:t>, αλυσίδες - και τροφοδοσία προς τους εργαζόμενους που επιχειρούσαν κατά τη διάρκεια των ακραίων καιρικών φαινομένων. Αποδεικνύοντας για ακόμη μια φορά ότι, πλην λυπηρών εξαιρέσεων, στα δύσκολα τα Βριλήσσια αποτελούν κοινωνία συνοχής και αλληλεγγύης, που ο πολίτης μπορεί να υπολογίζει και να βασίζεται σε αυτήν!</w:t>
      </w:r>
    </w:p>
    <w:p w:rsidR="00583AD2" w:rsidRPr="00E3307F" w:rsidRDefault="00583AD2" w:rsidP="0012321A">
      <w:pPr>
        <w:shd w:val="clear" w:color="auto" w:fill="FFFFFF"/>
        <w:spacing w:after="0" w:line="240" w:lineRule="auto"/>
        <w:jc w:val="both"/>
        <w:rPr>
          <w:rFonts w:ascii="Arial" w:eastAsia="Times New Roman" w:hAnsi="Arial" w:cs="Arial"/>
          <w:shadow/>
          <w:lang w:eastAsia="el-GR"/>
        </w:rPr>
      </w:pPr>
    </w:p>
    <w:p w:rsidR="00583AD2" w:rsidRPr="00E3307F" w:rsidRDefault="00583AD2" w:rsidP="0012321A">
      <w:pPr>
        <w:shd w:val="clear" w:color="auto" w:fill="FFFFFF"/>
        <w:spacing w:after="0" w:line="240" w:lineRule="auto"/>
        <w:jc w:val="both"/>
        <w:rPr>
          <w:rFonts w:ascii="Arial" w:eastAsia="Times New Roman" w:hAnsi="Arial" w:cs="Arial"/>
          <w:shadow/>
          <w:lang w:eastAsia="el-GR"/>
        </w:rPr>
      </w:pPr>
      <w:r w:rsidRPr="00E3307F">
        <w:rPr>
          <w:rFonts w:ascii="Arial" w:eastAsia="Times New Roman" w:hAnsi="Arial" w:cs="Arial"/>
          <w:b/>
          <w:bCs/>
          <w:shadow/>
          <w:lang w:eastAsia="el-GR"/>
        </w:rPr>
        <w:t>Οφείλουμε ένα μεγάλο ευχαριστώ και απεριόριστο σεβασμό</w:t>
      </w:r>
      <w:r w:rsidRPr="00E3307F">
        <w:rPr>
          <w:rFonts w:ascii="Arial" w:eastAsia="Times New Roman" w:hAnsi="Arial" w:cs="Arial"/>
          <w:shadow/>
          <w:lang w:eastAsia="el-GR"/>
        </w:rPr>
        <w:t xml:space="preserve"> στους εργαζόμενους του Δήμου Βριλησσίων που με αυταπάρνηση έπραξαν </w:t>
      </w:r>
      <w:proofErr w:type="spellStart"/>
      <w:r w:rsidRPr="00E3307F">
        <w:rPr>
          <w:rFonts w:ascii="Arial" w:eastAsia="Times New Roman" w:hAnsi="Arial" w:cs="Arial"/>
          <w:shadow/>
          <w:lang w:eastAsia="el-GR"/>
        </w:rPr>
        <w:t>ό,τι</w:t>
      </w:r>
      <w:proofErr w:type="spellEnd"/>
      <w:r w:rsidRPr="00E3307F">
        <w:rPr>
          <w:rFonts w:ascii="Arial" w:eastAsia="Times New Roman" w:hAnsi="Arial" w:cs="Arial"/>
          <w:shadow/>
          <w:lang w:eastAsia="el-GR"/>
        </w:rPr>
        <w:t xml:space="preserve"> ήταν ανθρωπίνως δυνατόν επί 70 ώρες, στους εργαζόμενους του ΔΕΔΔΗΕ για την αποκατάσταση της ηλεκτροδότησης, στην ΕΥΔΑΠ, στην Πυροσβεστική και στην Αστυνομία (ΕΛ.ΑΣ) που συνέδραμαν στην αντιμετώπιση των συνεπειών του σφοδρού χιονιά.</w:t>
      </w:r>
    </w:p>
    <w:p w:rsidR="00583AD2" w:rsidRPr="00E3307F" w:rsidRDefault="00583AD2" w:rsidP="0012321A">
      <w:pPr>
        <w:shd w:val="clear" w:color="auto" w:fill="FFFFFF"/>
        <w:spacing w:after="0" w:line="240" w:lineRule="auto"/>
        <w:jc w:val="both"/>
        <w:rPr>
          <w:rFonts w:ascii="Arial" w:eastAsia="Times New Roman" w:hAnsi="Arial" w:cs="Arial"/>
          <w:shadow/>
          <w:lang w:eastAsia="el-GR"/>
        </w:rPr>
      </w:pPr>
    </w:p>
    <w:p w:rsidR="00583AD2" w:rsidRPr="00E3307F" w:rsidRDefault="00583AD2" w:rsidP="0012321A">
      <w:pPr>
        <w:shd w:val="clear" w:color="auto" w:fill="FFFFFF"/>
        <w:spacing w:after="0" w:line="240" w:lineRule="auto"/>
        <w:jc w:val="both"/>
        <w:rPr>
          <w:rFonts w:ascii="Arial" w:eastAsia="Times New Roman" w:hAnsi="Arial" w:cs="Arial"/>
          <w:shadow/>
          <w:lang w:eastAsia="el-GR"/>
        </w:rPr>
      </w:pPr>
      <w:r w:rsidRPr="00E3307F">
        <w:rPr>
          <w:rFonts w:ascii="Arial" w:eastAsia="Times New Roman" w:hAnsi="Arial" w:cs="Arial"/>
          <w:shadow/>
          <w:lang w:eastAsia="el-GR"/>
        </w:rPr>
        <w:t>Πρωτίστως, όμως, σε όλους τους δημότες και εθελοντές των Βριλησσίων για την αμέριστη κατανόηση και έμπρακτη συμπαράσταση.</w:t>
      </w:r>
    </w:p>
    <w:p w:rsidR="00201A06" w:rsidRPr="00E3307F" w:rsidRDefault="00201A06" w:rsidP="0012321A">
      <w:pPr>
        <w:jc w:val="both"/>
        <w:rPr>
          <w:rFonts w:ascii="Arial" w:hAnsi="Arial" w:cs="Arial"/>
          <w:shadow/>
        </w:rPr>
      </w:pPr>
    </w:p>
    <w:sectPr w:rsidR="00201A06" w:rsidRPr="00E3307F" w:rsidSect="00FF09C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96430"/>
    <w:rsid w:val="0012321A"/>
    <w:rsid w:val="00201A06"/>
    <w:rsid w:val="00583AD2"/>
    <w:rsid w:val="006926B7"/>
    <w:rsid w:val="00E3307F"/>
    <w:rsid w:val="00E96430"/>
    <w:rsid w:val="00FF09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9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12321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12321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232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12321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12321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232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119203">
      <w:bodyDiv w:val="1"/>
      <w:marLeft w:val="0"/>
      <w:marRight w:val="0"/>
      <w:marTop w:val="0"/>
      <w:marBottom w:val="0"/>
      <w:divBdr>
        <w:top w:val="none" w:sz="0" w:space="0" w:color="auto"/>
        <w:left w:val="none" w:sz="0" w:space="0" w:color="auto"/>
        <w:bottom w:val="none" w:sz="0" w:space="0" w:color="auto"/>
        <w:right w:val="none" w:sz="0" w:space="0" w:color="auto"/>
      </w:divBdr>
      <w:divsChild>
        <w:div w:id="84037584">
          <w:marLeft w:val="0"/>
          <w:marRight w:val="0"/>
          <w:marTop w:val="0"/>
          <w:marBottom w:val="450"/>
          <w:divBdr>
            <w:top w:val="none" w:sz="0" w:space="0" w:color="auto"/>
            <w:left w:val="none" w:sz="0" w:space="0" w:color="auto"/>
            <w:bottom w:val="none" w:sz="0" w:space="0" w:color="auto"/>
            <w:right w:val="none" w:sz="0" w:space="0" w:color="auto"/>
          </w:divBdr>
        </w:div>
        <w:div w:id="150491800">
          <w:marLeft w:val="0"/>
          <w:marRight w:val="0"/>
          <w:marTop w:val="0"/>
          <w:marBottom w:val="0"/>
          <w:divBdr>
            <w:top w:val="none" w:sz="0" w:space="0" w:color="auto"/>
            <w:left w:val="none" w:sz="0" w:space="0" w:color="auto"/>
            <w:bottom w:val="none" w:sz="0" w:space="0" w:color="auto"/>
            <w:right w:val="none" w:sz="0" w:space="0" w:color="auto"/>
          </w:divBdr>
          <w:divsChild>
            <w:div w:id="1587307119">
              <w:marLeft w:val="0"/>
              <w:marRight w:val="0"/>
              <w:marTop w:val="0"/>
              <w:marBottom w:val="0"/>
              <w:divBdr>
                <w:top w:val="none" w:sz="0" w:space="0" w:color="auto"/>
                <w:left w:val="none" w:sz="0" w:space="0" w:color="auto"/>
                <w:bottom w:val="none" w:sz="0" w:space="0" w:color="auto"/>
                <w:right w:val="none" w:sz="0" w:space="0" w:color="auto"/>
              </w:divBdr>
              <w:divsChild>
                <w:div w:id="1836257824">
                  <w:marLeft w:val="0"/>
                  <w:marRight w:val="0"/>
                  <w:marTop w:val="0"/>
                  <w:marBottom w:val="0"/>
                  <w:divBdr>
                    <w:top w:val="none" w:sz="0" w:space="0" w:color="auto"/>
                    <w:left w:val="none" w:sz="0" w:space="0" w:color="auto"/>
                    <w:bottom w:val="none" w:sz="0" w:space="0" w:color="auto"/>
                    <w:right w:val="none" w:sz="0" w:space="0" w:color="auto"/>
                  </w:divBdr>
                  <w:divsChild>
                    <w:div w:id="1855533076">
                      <w:marLeft w:val="0"/>
                      <w:marRight w:val="0"/>
                      <w:marTop w:val="0"/>
                      <w:marBottom w:val="0"/>
                      <w:divBdr>
                        <w:top w:val="none" w:sz="0" w:space="0" w:color="auto"/>
                        <w:left w:val="none" w:sz="0" w:space="0" w:color="auto"/>
                        <w:bottom w:val="none" w:sz="0" w:space="0" w:color="auto"/>
                        <w:right w:val="none" w:sz="0" w:space="0" w:color="auto"/>
                      </w:divBdr>
                    </w:div>
                    <w:div w:id="2986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1573">
              <w:marLeft w:val="0"/>
              <w:marRight w:val="0"/>
              <w:marTop w:val="0"/>
              <w:marBottom w:val="0"/>
              <w:divBdr>
                <w:top w:val="none" w:sz="0" w:space="0" w:color="auto"/>
                <w:left w:val="none" w:sz="0" w:space="0" w:color="auto"/>
                <w:bottom w:val="none" w:sz="0" w:space="0" w:color="auto"/>
                <w:right w:val="none" w:sz="0" w:space="0" w:color="auto"/>
              </w:divBdr>
            </w:div>
            <w:div w:id="1428960655">
              <w:marLeft w:val="0"/>
              <w:marRight w:val="0"/>
              <w:marTop w:val="0"/>
              <w:marBottom w:val="0"/>
              <w:divBdr>
                <w:top w:val="none" w:sz="0" w:space="0" w:color="auto"/>
                <w:left w:val="none" w:sz="0" w:space="0" w:color="auto"/>
                <w:bottom w:val="none" w:sz="0" w:space="0" w:color="auto"/>
                <w:right w:val="none" w:sz="0" w:space="0" w:color="auto"/>
              </w:divBdr>
            </w:div>
            <w:div w:id="1032265231">
              <w:marLeft w:val="0"/>
              <w:marRight w:val="0"/>
              <w:marTop w:val="0"/>
              <w:marBottom w:val="0"/>
              <w:divBdr>
                <w:top w:val="none" w:sz="0" w:space="0" w:color="auto"/>
                <w:left w:val="none" w:sz="0" w:space="0" w:color="auto"/>
                <w:bottom w:val="none" w:sz="0" w:space="0" w:color="auto"/>
                <w:right w:val="none" w:sz="0" w:space="0" w:color="auto"/>
              </w:divBdr>
            </w:div>
            <w:div w:id="807169425">
              <w:marLeft w:val="0"/>
              <w:marRight w:val="0"/>
              <w:marTop w:val="0"/>
              <w:marBottom w:val="0"/>
              <w:divBdr>
                <w:top w:val="none" w:sz="0" w:space="0" w:color="auto"/>
                <w:left w:val="none" w:sz="0" w:space="0" w:color="auto"/>
                <w:bottom w:val="none" w:sz="0" w:space="0" w:color="auto"/>
                <w:right w:val="none" w:sz="0" w:space="0" w:color="auto"/>
              </w:divBdr>
            </w:div>
            <w:div w:id="169829802">
              <w:marLeft w:val="0"/>
              <w:marRight w:val="0"/>
              <w:marTop w:val="0"/>
              <w:marBottom w:val="0"/>
              <w:divBdr>
                <w:top w:val="none" w:sz="0" w:space="0" w:color="auto"/>
                <w:left w:val="none" w:sz="0" w:space="0" w:color="auto"/>
                <w:bottom w:val="none" w:sz="0" w:space="0" w:color="auto"/>
                <w:right w:val="none" w:sz="0" w:space="0" w:color="auto"/>
              </w:divBdr>
            </w:div>
            <w:div w:id="1047072447">
              <w:marLeft w:val="0"/>
              <w:marRight w:val="0"/>
              <w:marTop w:val="0"/>
              <w:marBottom w:val="0"/>
              <w:divBdr>
                <w:top w:val="none" w:sz="0" w:space="0" w:color="auto"/>
                <w:left w:val="none" w:sz="0" w:space="0" w:color="auto"/>
                <w:bottom w:val="none" w:sz="0" w:space="0" w:color="auto"/>
                <w:right w:val="none" w:sz="0" w:space="0" w:color="auto"/>
              </w:divBdr>
            </w:div>
            <w:div w:id="894968401">
              <w:marLeft w:val="0"/>
              <w:marRight w:val="0"/>
              <w:marTop w:val="0"/>
              <w:marBottom w:val="0"/>
              <w:divBdr>
                <w:top w:val="none" w:sz="0" w:space="0" w:color="auto"/>
                <w:left w:val="none" w:sz="0" w:space="0" w:color="auto"/>
                <w:bottom w:val="none" w:sz="0" w:space="0" w:color="auto"/>
                <w:right w:val="none" w:sz="0" w:space="0" w:color="auto"/>
              </w:divBdr>
            </w:div>
            <w:div w:id="242185048">
              <w:marLeft w:val="0"/>
              <w:marRight w:val="0"/>
              <w:marTop w:val="0"/>
              <w:marBottom w:val="0"/>
              <w:divBdr>
                <w:top w:val="none" w:sz="0" w:space="0" w:color="auto"/>
                <w:left w:val="none" w:sz="0" w:space="0" w:color="auto"/>
                <w:bottom w:val="none" w:sz="0" w:space="0" w:color="auto"/>
                <w:right w:val="none" w:sz="0" w:space="0" w:color="auto"/>
              </w:divBdr>
            </w:div>
            <w:div w:id="356079357">
              <w:marLeft w:val="0"/>
              <w:marRight w:val="0"/>
              <w:marTop w:val="0"/>
              <w:marBottom w:val="0"/>
              <w:divBdr>
                <w:top w:val="none" w:sz="0" w:space="0" w:color="auto"/>
                <w:left w:val="none" w:sz="0" w:space="0" w:color="auto"/>
                <w:bottom w:val="none" w:sz="0" w:space="0" w:color="auto"/>
                <w:right w:val="none" w:sz="0" w:space="0" w:color="auto"/>
              </w:divBdr>
            </w:div>
            <w:div w:id="924844958">
              <w:marLeft w:val="0"/>
              <w:marRight w:val="0"/>
              <w:marTop w:val="0"/>
              <w:marBottom w:val="0"/>
              <w:divBdr>
                <w:top w:val="none" w:sz="0" w:space="0" w:color="auto"/>
                <w:left w:val="none" w:sz="0" w:space="0" w:color="auto"/>
                <w:bottom w:val="none" w:sz="0" w:space="0" w:color="auto"/>
                <w:right w:val="none" w:sz="0" w:space="0" w:color="auto"/>
              </w:divBdr>
            </w:div>
            <w:div w:id="1425416033">
              <w:marLeft w:val="0"/>
              <w:marRight w:val="0"/>
              <w:marTop w:val="0"/>
              <w:marBottom w:val="0"/>
              <w:divBdr>
                <w:top w:val="none" w:sz="0" w:space="0" w:color="auto"/>
                <w:left w:val="none" w:sz="0" w:space="0" w:color="auto"/>
                <w:bottom w:val="none" w:sz="0" w:space="0" w:color="auto"/>
                <w:right w:val="none" w:sz="0" w:space="0" w:color="auto"/>
              </w:divBdr>
            </w:div>
            <w:div w:id="1708607500">
              <w:marLeft w:val="0"/>
              <w:marRight w:val="0"/>
              <w:marTop w:val="0"/>
              <w:marBottom w:val="0"/>
              <w:divBdr>
                <w:top w:val="none" w:sz="0" w:space="0" w:color="auto"/>
                <w:left w:val="none" w:sz="0" w:space="0" w:color="auto"/>
                <w:bottom w:val="none" w:sz="0" w:space="0" w:color="auto"/>
                <w:right w:val="none" w:sz="0" w:space="0" w:color="auto"/>
              </w:divBdr>
            </w:div>
            <w:div w:id="437218441">
              <w:marLeft w:val="0"/>
              <w:marRight w:val="0"/>
              <w:marTop w:val="0"/>
              <w:marBottom w:val="0"/>
              <w:divBdr>
                <w:top w:val="none" w:sz="0" w:space="0" w:color="auto"/>
                <w:left w:val="none" w:sz="0" w:space="0" w:color="auto"/>
                <w:bottom w:val="none" w:sz="0" w:space="0" w:color="auto"/>
                <w:right w:val="none" w:sz="0" w:space="0" w:color="auto"/>
              </w:divBdr>
            </w:div>
            <w:div w:id="1740906901">
              <w:marLeft w:val="0"/>
              <w:marRight w:val="0"/>
              <w:marTop w:val="0"/>
              <w:marBottom w:val="0"/>
              <w:divBdr>
                <w:top w:val="none" w:sz="0" w:space="0" w:color="auto"/>
                <w:left w:val="none" w:sz="0" w:space="0" w:color="auto"/>
                <w:bottom w:val="none" w:sz="0" w:space="0" w:color="auto"/>
                <w:right w:val="none" w:sz="0" w:space="0" w:color="auto"/>
              </w:divBdr>
            </w:div>
            <w:div w:id="1972199564">
              <w:marLeft w:val="0"/>
              <w:marRight w:val="0"/>
              <w:marTop w:val="0"/>
              <w:marBottom w:val="0"/>
              <w:divBdr>
                <w:top w:val="none" w:sz="0" w:space="0" w:color="auto"/>
                <w:left w:val="none" w:sz="0" w:space="0" w:color="auto"/>
                <w:bottom w:val="none" w:sz="0" w:space="0" w:color="auto"/>
                <w:right w:val="none" w:sz="0" w:space="0" w:color="auto"/>
              </w:divBdr>
            </w:div>
            <w:div w:id="1970476793">
              <w:marLeft w:val="0"/>
              <w:marRight w:val="0"/>
              <w:marTop w:val="0"/>
              <w:marBottom w:val="0"/>
              <w:divBdr>
                <w:top w:val="none" w:sz="0" w:space="0" w:color="auto"/>
                <w:left w:val="none" w:sz="0" w:space="0" w:color="auto"/>
                <w:bottom w:val="none" w:sz="0" w:space="0" w:color="auto"/>
                <w:right w:val="none" w:sz="0" w:space="0" w:color="auto"/>
              </w:divBdr>
            </w:div>
            <w:div w:id="1570191141">
              <w:marLeft w:val="0"/>
              <w:marRight w:val="0"/>
              <w:marTop w:val="0"/>
              <w:marBottom w:val="0"/>
              <w:divBdr>
                <w:top w:val="none" w:sz="0" w:space="0" w:color="auto"/>
                <w:left w:val="none" w:sz="0" w:space="0" w:color="auto"/>
                <w:bottom w:val="none" w:sz="0" w:space="0" w:color="auto"/>
                <w:right w:val="none" w:sz="0" w:space="0" w:color="auto"/>
              </w:divBdr>
            </w:div>
            <w:div w:id="796334506">
              <w:marLeft w:val="0"/>
              <w:marRight w:val="0"/>
              <w:marTop w:val="0"/>
              <w:marBottom w:val="0"/>
              <w:divBdr>
                <w:top w:val="none" w:sz="0" w:space="0" w:color="auto"/>
                <w:left w:val="none" w:sz="0" w:space="0" w:color="auto"/>
                <w:bottom w:val="none" w:sz="0" w:space="0" w:color="auto"/>
                <w:right w:val="none" w:sz="0" w:space="0" w:color="auto"/>
              </w:divBdr>
            </w:div>
            <w:div w:id="360713966">
              <w:marLeft w:val="0"/>
              <w:marRight w:val="0"/>
              <w:marTop w:val="0"/>
              <w:marBottom w:val="0"/>
              <w:divBdr>
                <w:top w:val="none" w:sz="0" w:space="0" w:color="auto"/>
                <w:left w:val="none" w:sz="0" w:space="0" w:color="auto"/>
                <w:bottom w:val="none" w:sz="0" w:space="0" w:color="auto"/>
                <w:right w:val="none" w:sz="0" w:space="0" w:color="auto"/>
              </w:divBdr>
            </w:div>
            <w:div w:id="1487480466">
              <w:marLeft w:val="0"/>
              <w:marRight w:val="0"/>
              <w:marTop w:val="0"/>
              <w:marBottom w:val="0"/>
              <w:divBdr>
                <w:top w:val="none" w:sz="0" w:space="0" w:color="auto"/>
                <w:left w:val="none" w:sz="0" w:space="0" w:color="auto"/>
                <w:bottom w:val="none" w:sz="0" w:space="0" w:color="auto"/>
                <w:right w:val="none" w:sz="0" w:space="0" w:color="auto"/>
              </w:divBdr>
            </w:div>
            <w:div w:id="1213686969">
              <w:marLeft w:val="0"/>
              <w:marRight w:val="0"/>
              <w:marTop w:val="0"/>
              <w:marBottom w:val="0"/>
              <w:divBdr>
                <w:top w:val="none" w:sz="0" w:space="0" w:color="auto"/>
                <w:left w:val="none" w:sz="0" w:space="0" w:color="auto"/>
                <w:bottom w:val="none" w:sz="0" w:space="0" w:color="auto"/>
                <w:right w:val="none" w:sz="0" w:space="0" w:color="auto"/>
              </w:divBdr>
            </w:div>
            <w:div w:id="1174761683">
              <w:marLeft w:val="0"/>
              <w:marRight w:val="0"/>
              <w:marTop w:val="0"/>
              <w:marBottom w:val="0"/>
              <w:divBdr>
                <w:top w:val="none" w:sz="0" w:space="0" w:color="auto"/>
                <w:left w:val="none" w:sz="0" w:space="0" w:color="auto"/>
                <w:bottom w:val="none" w:sz="0" w:space="0" w:color="auto"/>
                <w:right w:val="none" w:sz="0" w:space="0" w:color="auto"/>
              </w:divBdr>
            </w:div>
            <w:div w:id="1906451856">
              <w:marLeft w:val="0"/>
              <w:marRight w:val="0"/>
              <w:marTop w:val="0"/>
              <w:marBottom w:val="0"/>
              <w:divBdr>
                <w:top w:val="none" w:sz="0" w:space="0" w:color="auto"/>
                <w:left w:val="none" w:sz="0" w:space="0" w:color="auto"/>
                <w:bottom w:val="none" w:sz="0" w:space="0" w:color="auto"/>
                <w:right w:val="none" w:sz="0" w:space="0" w:color="auto"/>
              </w:divBdr>
            </w:div>
            <w:div w:id="467941831">
              <w:marLeft w:val="0"/>
              <w:marRight w:val="0"/>
              <w:marTop w:val="0"/>
              <w:marBottom w:val="0"/>
              <w:divBdr>
                <w:top w:val="none" w:sz="0" w:space="0" w:color="auto"/>
                <w:left w:val="none" w:sz="0" w:space="0" w:color="auto"/>
                <w:bottom w:val="none" w:sz="0" w:space="0" w:color="auto"/>
                <w:right w:val="none" w:sz="0" w:space="0" w:color="auto"/>
              </w:divBdr>
            </w:div>
            <w:div w:id="394353942">
              <w:marLeft w:val="0"/>
              <w:marRight w:val="0"/>
              <w:marTop w:val="0"/>
              <w:marBottom w:val="0"/>
              <w:divBdr>
                <w:top w:val="none" w:sz="0" w:space="0" w:color="auto"/>
                <w:left w:val="none" w:sz="0" w:space="0" w:color="auto"/>
                <w:bottom w:val="none" w:sz="0" w:space="0" w:color="auto"/>
                <w:right w:val="none" w:sz="0" w:space="0" w:color="auto"/>
              </w:divBdr>
            </w:div>
            <w:div w:id="1245067846">
              <w:marLeft w:val="0"/>
              <w:marRight w:val="0"/>
              <w:marTop w:val="0"/>
              <w:marBottom w:val="0"/>
              <w:divBdr>
                <w:top w:val="none" w:sz="0" w:space="0" w:color="auto"/>
                <w:left w:val="none" w:sz="0" w:space="0" w:color="auto"/>
                <w:bottom w:val="none" w:sz="0" w:space="0" w:color="auto"/>
                <w:right w:val="none" w:sz="0" w:space="0" w:color="auto"/>
              </w:divBdr>
            </w:div>
            <w:div w:id="376977993">
              <w:marLeft w:val="0"/>
              <w:marRight w:val="0"/>
              <w:marTop w:val="0"/>
              <w:marBottom w:val="0"/>
              <w:divBdr>
                <w:top w:val="none" w:sz="0" w:space="0" w:color="auto"/>
                <w:left w:val="none" w:sz="0" w:space="0" w:color="auto"/>
                <w:bottom w:val="none" w:sz="0" w:space="0" w:color="auto"/>
                <w:right w:val="none" w:sz="0" w:space="0" w:color="auto"/>
              </w:divBdr>
            </w:div>
            <w:div w:id="459686463">
              <w:marLeft w:val="0"/>
              <w:marRight w:val="0"/>
              <w:marTop w:val="0"/>
              <w:marBottom w:val="0"/>
              <w:divBdr>
                <w:top w:val="none" w:sz="0" w:space="0" w:color="auto"/>
                <w:left w:val="none" w:sz="0" w:space="0" w:color="auto"/>
                <w:bottom w:val="none" w:sz="0" w:space="0" w:color="auto"/>
                <w:right w:val="none" w:sz="0" w:space="0" w:color="auto"/>
              </w:divBdr>
            </w:div>
            <w:div w:id="154344671">
              <w:marLeft w:val="0"/>
              <w:marRight w:val="0"/>
              <w:marTop w:val="0"/>
              <w:marBottom w:val="0"/>
              <w:divBdr>
                <w:top w:val="none" w:sz="0" w:space="0" w:color="auto"/>
                <w:left w:val="none" w:sz="0" w:space="0" w:color="auto"/>
                <w:bottom w:val="none" w:sz="0" w:space="0" w:color="auto"/>
                <w:right w:val="none" w:sz="0" w:space="0" w:color="auto"/>
              </w:divBdr>
            </w:div>
            <w:div w:id="5592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765</Words>
  <Characters>4133</Characters>
  <Application>Microsoft Office Word</Application>
  <DocSecurity>0</DocSecurity>
  <Lines>34</Lines>
  <Paragraphs>9</Paragraphs>
  <ScaleCrop>false</ScaleCrop>
  <Company>Hewlett-Packard Company</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Jiaketzoglou</dc:creator>
  <cp:lastModifiedBy>User</cp:lastModifiedBy>
  <cp:revision>2</cp:revision>
  <dcterms:created xsi:type="dcterms:W3CDTF">2021-02-22T08:39:00Z</dcterms:created>
  <dcterms:modified xsi:type="dcterms:W3CDTF">2021-02-22T08:39:00Z</dcterms:modified>
</cp:coreProperties>
</file>