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DCC" w:rsidRPr="003E573F" w:rsidRDefault="00AF2DCC">
      <w:pPr>
        <w:pStyle w:val="normal"/>
        <w:ind w:left="566" w:right="418"/>
        <w:jc w:val="center"/>
        <w:rPr>
          <w:rFonts w:asciiTheme="majorHAnsi" w:hAnsiTheme="majorHAnsi"/>
          <w:b/>
          <w:shadow/>
          <w:color w:val="31849B" w:themeColor="accent5" w:themeShade="BF"/>
          <w:sz w:val="28"/>
          <w:szCs w:val="28"/>
        </w:rPr>
      </w:pPr>
    </w:p>
    <w:p w:rsidR="00AF2DCC" w:rsidRPr="003E573F" w:rsidRDefault="003E573F">
      <w:pPr>
        <w:pStyle w:val="normal"/>
        <w:spacing w:line="360" w:lineRule="auto"/>
        <w:jc w:val="center"/>
        <w:rPr>
          <w:rFonts w:asciiTheme="majorHAnsi" w:hAnsiTheme="majorHAnsi"/>
          <w:b/>
          <w:shadow/>
          <w:color w:val="31849B" w:themeColor="accent5" w:themeShade="BF"/>
          <w:sz w:val="28"/>
          <w:szCs w:val="28"/>
        </w:rPr>
      </w:pPr>
      <w:r w:rsidRPr="003E573F">
        <w:rPr>
          <w:rFonts w:asciiTheme="majorHAnsi" w:hAnsiTheme="majorHAnsi"/>
          <w:b/>
          <w:shadow/>
          <w:color w:val="31849B" w:themeColor="accent5" w:themeShade="BF"/>
          <w:sz w:val="28"/>
          <w:szCs w:val="28"/>
        </w:rPr>
        <w:t xml:space="preserve">Συνεχίζεται το θέατρο του παραλόγου στο Πεντελικό. </w:t>
      </w:r>
    </w:p>
    <w:p w:rsidR="00AF2DCC" w:rsidRPr="003E573F" w:rsidRDefault="003E573F">
      <w:pPr>
        <w:pStyle w:val="normal"/>
        <w:spacing w:line="360" w:lineRule="auto"/>
        <w:jc w:val="center"/>
        <w:rPr>
          <w:rFonts w:asciiTheme="majorHAnsi" w:hAnsiTheme="majorHAnsi"/>
          <w:b/>
          <w:shadow/>
          <w:color w:val="31849B" w:themeColor="accent5" w:themeShade="BF"/>
          <w:sz w:val="28"/>
          <w:szCs w:val="28"/>
          <w:lang w:val="en-US"/>
        </w:rPr>
      </w:pPr>
      <w:r w:rsidRPr="003E573F">
        <w:rPr>
          <w:rFonts w:asciiTheme="majorHAnsi" w:hAnsiTheme="majorHAnsi"/>
          <w:b/>
          <w:shadow/>
          <w:color w:val="31849B" w:themeColor="accent5" w:themeShade="BF"/>
          <w:sz w:val="28"/>
          <w:szCs w:val="28"/>
        </w:rPr>
        <w:t xml:space="preserve">Νέοι </w:t>
      </w:r>
      <w:r>
        <w:rPr>
          <w:rFonts w:asciiTheme="majorHAnsi" w:hAnsiTheme="majorHAnsi"/>
          <w:b/>
          <w:shadow/>
          <w:color w:val="31849B" w:themeColor="accent5" w:themeShade="BF"/>
          <w:sz w:val="28"/>
          <w:szCs w:val="28"/>
        </w:rPr>
        <w:t xml:space="preserve">πρωταγωνιστές, ίδιος </w:t>
      </w:r>
      <w:proofErr w:type="spellStart"/>
      <w:r>
        <w:rPr>
          <w:rFonts w:asciiTheme="majorHAnsi" w:hAnsiTheme="majorHAnsi"/>
          <w:b/>
          <w:shadow/>
          <w:color w:val="31849B" w:themeColor="accent5" w:themeShade="BF"/>
          <w:sz w:val="28"/>
          <w:szCs w:val="28"/>
        </w:rPr>
        <w:t>guest</w:t>
      </w:r>
      <w:proofErr w:type="spellEnd"/>
      <w:r>
        <w:rPr>
          <w:rFonts w:asciiTheme="majorHAnsi" w:hAnsiTheme="majorHAnsi"/>
          <w:b/>
          <w:shadow/>
          <w:color w:val="31849B" w:themeColor="accent5" w:themeShade="BF"/>
          <w:sz w:val="28"/>
          <w:szCs w:val="28"/>
        </w:rPr>
        <w:t xml:space="preserve"> </w:t>
      </w:r>
      <w:proofErr w:type="spellStart"/>
      <w:r>
        <w:rPr>
          <w:rFonts w:asciiTheme="majorHAnsi" w:hAnsiTheme="majorHAnsi"/>
          <w:b/>
          <w:shadow/>
          <w:color w:val="31849B" w:themeColor="accent5" w:themeShade="BF"/>
          <w:sz w:val="28"/>
          <w:szCs w:val="28"/>
        </w:rPr>
        <w:t>star</w:t>
      </w:r>
      <w:proofErr w:type="spellEnd"/>
    </w:p>
    <w:p w:rsidR="00AF2DCC" w:rsidRPr="003E573F" w:rsidRDefault="00AF2DCC">
      <w:pPr>
        <w:pStyle w:val="normal"/>
        <w:spacing w:line="360" w:lineRule="auto"/>
        <w:rPr>
          <w:rFonts w:asciiTheme="majorHAnsi" w:hAnsiTheme="majorHAnsi"/>
          <w:shadow/>
        </w:rPr>
      </w:pPr>
    </w:p>
    <w:p w:rsidR="00AF2DCC" w:rsidRPr="003E573F" w:rsidRDefault="003E573F">
      <w:pPr>
        <w:pStyle w:val="normal"/>
        <w:spacing w:after="200" w:line="360" w:lineRule="auto"/>
        <w:ind w:right="423"/>
        <w:jc w:val="both"/>
        <w:rPr>
          <w:rFonts w:asciiTheme="majorHAnsi" w:hAnsiTheme="majorHAnsi"/>
          <w:shadow/>
        </w:rPr>
      </w:pPr>
      <w:r w:rsidRPr="003E573F">
        <w:rPr>
          <w:rFonts w:asciiTheme="majorHAnsi" w:hAnsiTheme="majorHAnsi"/>
          <w:b/>
          <w:shadow/>
        </w:rPr>
        <w:t>Πράξη πρώτη:</w:t>
      </w:r>
      <w:r w:rsidRPr="003E573F">
        <w:rPr>
          <w:rFonts w:asciiTheme="majorHAnsi" w:hAnsiTheme="majorHAnsi"/>
          <w:shadow/>
        </w:rPr>
        <w:t xml:space="preserve"> Πέρασαν ήδη εννέα μήνες (29/09/2020) από την επίσκεψη στο Πεντελικό, του τότε Υπουργού Περιβάλλοντος κ. Χατζηδάκη, η οποία </w:t>
      </w:r>
      <w:proofErr w:type="spellStart"/>
      <w:r w:rsidRPr="003E573F">
        <w:rPr>
          <w:rFonts w:asciiTheme="majorHAnsi" w:hAnsiTheme="majorHAnsi"/>
          <w:shadow/>
        </w:rPr>
        <w:t>επικοινωνήθηκε</w:t>
      </w:r>
      <w:proofErr w:type="spellEnd"/>
      <w:r w:rsidRPr="003E573F">
        <w:rPr>
          <w:rFonts w:asciiTheme="majorHAnsi" w:hAnsiTheme="majorHAnsi"/>
          <w:shadow/>
        </w:rPr>
        <w:t xml:space="preserve"> με βαρύγδουπο δελτίο τύπου του Υπουργείου (“</w:t>
      </w:r>
      <w:hyperlink r:id="rId5">
        <w:r w:rsidRPr="003E573F">
          <w:rPr>
            <w:rFonts w:asciiTheme="majorHAnsi" w:hAnsiTheme="majorHAnsi"/>
            <w:shadow/>
            <w:color w:val="1155CC"/>
            <w:u w:val="single"/>
          </w:rPr>
          <w:t>Στόχος η περιβαλλοντική προστασία και ανάδειξη του βουνού</w:t>
        </w:r>
      </w:hyperlink>
      <w:r w:rsidRPr="003E573F">
        <w:rPr>
          <w:rFonts w:asciiTheme="majorHAnsi" w:hAnsiTheme="majorHAnsi"/>
          <w:shadow/>
        </w:rPr>
        <w:t>”) και του Δήμου Πεντέλης (“</w:t>
      </w:r>
      <w:hyperlink r:id="rId6">
        <w:r w:rsidRPr="003E573F">
          <w:rPr>
            <w:rFonts w:asciiTheme="majorHAnsi" w:hAnsiTheme="majorHAnsi"/>
            <w:shadow/>
            <w:color w:val="1155CC"/>
            <w:u w:val="single"/>
          </w:rPr>
          <w:t>Έχουμε ελπίδα να δούμε το Πεντελικό βουνό όπως το οραματιζόμαστε με το συντεταγμένο σχέδιο του Κωστή Χατζηδάκη</w:t>
        </w:r>
      </w:hyperlink>
      <w:r w:rsidRPr="003E573F">
        <w:rPr>
          <w:rFonts w:asciiTheme="majorHAnsi" w:hAnsiTheme="majorHAnsi"/>
          <w:shadow/>
        </w:rPr>
        <w:t>”). Τον κ. Χατ</w:t>
      </w:r>
      <w:r w:rsidRPr="003E573F">
        <w:rPr>
          <w:rFonts w:asciiTheme="majorHAnsi" w:hAnsiTheme="majorHAnsi"/>
          <w:shadow/>
        </w:rPr>
        <w:t xml:space="preserve">ζηδάκη πλαισίωσε τότε πλήθος </w:t>
      </w:r>
      <w:proofErr w:type="spellStart"/>
      <w:r w:rsidRPr="003E573F">
        <w:rPr>
          <w:rFonts w:asciiTheme="majorHAnsi" w:hAnsiTheme="majorHAnsi"/>
          <w:shadow/>
        </w:rPr>
        <w:t>αυτοδιοικητικών</w:t>
      </w:r>
      <w:proofErr w:type="spellEnd"/>
      <w:r w:rsidRPr="003E573F">
        <w:rPr>
          <w:rFonts w:asciiTheme="majorHAnsi" w:hAnsiTheme="majorHAnsi"/>
          <w:shadow/>
        </w:rPr>
        <w:t xml:space="preserve">, αλλά και ο Συντονιστής Αποκεντρωμένης Διοίκησης Αττικής κ. </w:t>
      </w:r>
      <w:proofErr w:type="spellStart"/>
      <w:r w:rsidRPr="003E573F">
        <w:rPr>
          <w:rFonts w:asciiTheme="majorHAnsi" w:hAnsiTheme="majorHAnsi"/>
          <w:shadow/>
        </w:rPr>
        <w:t>Κοκκινάκης</w:t>
      </w:r>
      <w:proofErr w:type="spellEnd"/>
      <w:r w:rsidRPr="003E573F">
        <w:rPr>
          <w:rFonts w:asciiTheme="majorHAnsi" w:hAnsiTheme="majorHAnsi"/>
          <w:shadow/>
        </w:rPr>
        <w:t xml:space="preserve">, καθώς και ο Γ.Γ. Συντονισμού Διαχείρισης Αποβλήτων κ. Μ. </w:t>
      </w:r>
      <w:proofErr w:type="spellStart"/>
      <w:r w:rsidRPr="003E573F">
        <w:rPr>
          <w:rFonts w:asciiTheme="majorHAnsi" w:hAnsiTheme="majorHAnsi"/>
          <w:shadow/>
        </w:rPr>
        <w:t>Γραφάκος</w:t>
      </w:r>
      <w:proofErr w:type="spellEnd"/>
      <w:r w:rsidRPr="003E573F">
        <w:rPr>
          <w:rFonts w:asciiTheme="majorHAnsi" w:hAnsiTheme="majorHAnsi"/>
          <w:shadow/>
        </w:rPr>
        <w:t>. Στο προσεχές σύντομο χρονικό διάστημα, λίγο πριν την αποχώρηση του κ. Χα</w:t>
      </w:r>
      <w:r w:rsidRPr="003E573F">
        <w:rPr>
          <w:rFonts w:asciiTheme="majorHAnsi" w:hAnsiTheme="majorHAnsi"/>
          <w:shadow/>
        </w:rPr>
        <w:t xml:space="preserve">τζηδάκη από το Υπουργείο Περιβάλλοντος,  με τροπολογία της τελευταίας στιγμής (04/12/2020) που εισηγήθηκε ο Γ.Γ. Συντονισμού Διαχείρισης Αποβλήτων κ. Μ. </w:t>
      </w:r>
      <w:proofErr w:type="spellStart"/>
      <w:r w:rsidRPr="003E573F">
        <w:rPr>
          <w:rFonts w:asciiTheme="majorHAnsi" w:hAnsiTheme="majorHAnsi"/>
          <w:shadow/>
        </w:rPr>
        <w:t>Γραφάκος</w:t>
      </w:r>
      <w:proofErr w:type="spellEnd"/>
      <w:r w:rsidRPr="003E573F">
        <w:rPr>
          <w:rFonts w:asciiTheme="majorHAnsi" w:hAnsiTheme="majorHAnsi"/>
          <w:shadow/>
        </w:rPr>
        <w:t>, καταστρατηγώντας το Προεδρικό Διάταγμα Προστασίας του Πεντελικού (ΦΕΚ 755/Δ/1988), έπεσε η πρ</w:t>
      </w:r>
      <w:r w:rsidRPr="003E573F">
        <w:rPr>
          <w:rFonts w:asciiTheme="majorHAnsi" w:hAnsiTheme="majorHAnsi"/>
          <w:shadow/>
        </w:rPr>
        <w:t xml:space="preserve">ώτη βόμβα με την έγκριση της θέσης προσωρινής λειτουργίας Σταθμού Μεταφόρτωσης Απορριμμάτων (Σ.Μ.Α), σε εδαφικό τμήμα εντός της ευρύτερης έκτασης του κοιμητηρίου </w:t>
      </w:r>
      <w:proofErr w:type="spellStart"/>
      <w:r w:rsidRPr="003E573F">
        <w:rPr>
          <w:rFonts w:asciiTheme="majorHAnsi" w:hAnsiTheme="majorHAnsi"/>
          <w:shadow/>
        </w:rPr>
        <w:t>Μελισσίων</w:t>
      </w:r>
      <w:proofErr w:type="spellEnd"/>
      <w:r w:rsidRPr="003E573F">
        <w:rPr>
          <w:rFonts w:asciiTheme="majorHAnsi" w:hAnsiTheme="majorHAnsi"/>
          <w:shadow/>
        </w:rPr>
        <w:t>. Τέσσερις μήνες μετά (13/04/2021), έπεσε η δεύτερη βόμβα από τον Συντονιστή Αποκεντρ</w:t>
      </w:r>
      <w:r w:rsidRPr="003E573F">
        <w:rPr>
          <w:rFonts w:asciiTheme="majorHAnsi" w:hAnsiTheme="majorHAnsi"/>
          <w:shadow/>
        </w:rPr>
        <w:t xml:space="preserve">ωμένης Διοίκησης Αττικής κ. Κοκκινάκη, ο οποίος με σειρά αποφάσεών του ενέκρινε τη διενέργεια ερευνητικών εργασιών για τη διαπίστωση μαρμάρου, στη θέση «Βαθειά Χούνη» Άνω </w:t>
      </w:r>
      <w:proofErr w:type="spellStart"/>
      <w:r w:rsidRPr="003E573F">
        <w:rPr>
          <w:rFonts w:asciiTheme="majorHAnsi" w:hAnsiTheme="majorHAnsi"/>
          <w:shadow/>
        </w:rPr>
        <w:t>Ραπεντώσας</w:t>
      </w:r>
      <w:proofErr w:type="spellEnd"/>
      <w:r w:rsidRPr="003E573F">
        <w:rPr>
          <w:rFonts w:asciiTheme="majorHAnsi" w:hAnsiTheme="majorHAnsi"/>
          <w:shadow/>
        </w:rPr>
        <w:t>, σε έκταση 900 και πλέον στρεμμάτων (ΑΔΑ:</w:t>
      </w:r>
      <w:hyperlink r:id="rId7">
        <w:r w:rsidRPr="003E573F">
          <w:rPr>
            <w:rFonts w:asciiTheme="majorHAnsi" w:hAnsiTheme="majorHAnsi"/>
            <w:shadow/>
          </w:rPr>
          <w:t xml:space="preserve"> </w:t>
        </w:r>
      </w:hyperlink>
      <w:hyperlink r:id="rId8">
        <w:r w:rsidRPr="003E573F">
          <w:rPr>
            <w:rFonts w:asciiTheme="majorHAnsi" w:hAnsiTheme="majorHAnsi"/>
            <w:shadow/>
            <w:color w:val="1155CC"/>
            <w:u w:val="single"/>
          </w:rPr>
          <w:t>ΩΘ02ΟΡ1Κ-Γ6Υ</w:t>
        </w:r>
      </w:hyperlink>
      <w:r w:rsidRPr="003E573F">
        <w:rPr>
          <w:rFonts w:asciiTheme="majorHAnsi" w:hAnsiTheme="majorHAnsi"/>
          <w:shadow/>
          <w:color w:val="0000FF"/>
        </w:rPr>
        <w:t>,</w:t>
      </w:r>
      <w:hyperlink r:id="rId9">
        <w:r w:rsidRPr="003E573F">
          <w:rPr>
            <w:rFonts w:asciiTheme="majorHAnsi" w:hAnsiTheme="majorHAnsi"/>
            <w:shadow/>
            <w:color w:val="0000FF"/>
          </w:rPr>
          <w:t xml:space="preserve"> </w:t>
        </w:r>
      </w:hyperlink>
      <w:hyperlink r:id="rId10">
        <w:r w:rsidRPr="003E573F">
          <w:rPr>
            <w:rFonts w:asciiTheme="majorHAnsi" w:hAnsiTheme="majorHAnsi"/>
            <w:shadow/>
            <w:color w:val="1155CC"/>
            <w:u w:val="single"/>
          </w:rPr>
          <w:t>ΨΘΩ3ΟΡ1Κ-52Ρ</w:t>
        </w:r>
      </w:hyperlink>
      <w:r w:rsidRPr="003E573F">
        <w:rPr>
          <w:rFonts w:asciiTheme="majorHAnsi" w:hAnsiTheme="majorHAnsi"/>
          <w:shadow/>
          <w:color w:val="0000FF"/>
        </w:rPr>
        <w:t>,</w:t>
      </w:r>
      <w:hyperlink r:id="rId11">
        <w:r w:rsidRPr="003E573F">
          <w:rPr>
            <w:rFonts w:asciiTheme="majorHAnsi" w:hAnsiTheme="majorHAnsi"/>
            <w:shadow/>
            <w:color w:val="0000FF"/>
          </w:rPr>
          <w:t xml:space="preserve"> </w:t>
        </w:r>
      </w:hyperlink>
      <w:hyperlink r:id="rId12">
        <w:r w:rsidRPr="003E573F">
          <w:rPr>
            <w:rFonts w:asciiTheme="majorHAnsi" w:hAnsiTheme="majorHAnsi"/>
            <w:shadow/>
            <w:color w:val="1155CC"/>
            <w:u w:val="single"/>
          </w:rPr>
          <w:t>60ΡΨΟΡ1Κ-ΦΞ4</w:t>
        </w:r>
      </w:hyperlink>
      <w:r w:rsidRPr="003E573F">
        <w:rPr>
          <w:rFonts w:asciiTheme="majorHAnsi" w:hAnsiTheme="majorHAnsi"/>
          <w:shadow/>
        </w:rPr>
        <w:t xml:space="preserve">, </w:t>
      </w:r>
      <w:hyperlink r:id="rId13">
        <w:r w:rsidRPr="003E573F">
          <w:rPr>
            <w:rFonts w:asciiTheme="majorHAnsi" w:hAnsiTheme="majorHAnsi"/>
            <w:shadow/>
            <w:color w:val="1155CC"/>
            <w:u w:val="single"/>
          </w:rPr>
          <w:t>9439ΟΡ1Κ-ΑΣΗ</w:t>
        </w:r>
      </w:hyperlink>
      <w:r w:rsidRPr="003E573F">
        <w:rPr>
          <w:rFonts w:asciiTheme="majorHAnsi" w:hAnsiTheme="majorHAnsi"/>
          <w:shadow/>
        </w:rPr>
        <w:t xml:space="preserve"> ) !!</w:t>
      </w:r>
    </w:p>
    <w:p w:rsidR="00AF2DCC" w:rsidRPr="003E573F" w:rsidRDefault="003E573F">
      <w:pPr>
        <w:pStyle w:val="normal"/>
        <w:spacing w:after="200" w:line="360" w:lineRule="auto"/>
        <w:ind w:right="423"/>
        <w:jc w:val="both"/>
        <w:rPr>
          <w:rFonts w:asciiTheme="majorHAnsi" w:hAnsiTheme="majorHAnsi"/>
          <w:shadow/>
        </w:rPr>
      </w:pPr>
      <w:r w:rsidRPr="003E573F">
        <w:rPr>
          <w:rFonts w:asciiTheme="majorHAnsi" w:hAnsiTheme="majorHAnsi"/>
          <w:b/>
          <w:shadow/>
        </w:rPr>
        <w:t>Πράξη Δεύτ</w:t>
      </w:r>
      <w:r w:rsidRPr="003E573F">
        <w:rPr>
          <w:rFonts w:asciiTheme="majorHAnsi" w:hAnsiTheme="majorHAnsi"/>
          <w:b/>
          <w:shadow/>
        </w:rPr>
        <w:t xml:space="preserve">ερη: </w:t>
      </w:r>
      <w:r w:rsidRPr="003E573F">
        <w:rPr>
          <w:rFonts w:asciiTheme="majorHAnsi" w:hAnsiTheme="majorHAnsi"/>
          <w:shadow/>
        </w:rPr>
        <w:t xml:space="preserve">Στις 13/07/2021, πραγματοποιήθηκε νέα επίσκεψη στο Πεντελικό από την Υπουργό Πολιτισμού κ. </w:t>
      </w:r>
      <w:proofErr w:type="spellStart"/>
      <w:r w:rsidRPr="003E573F">
        <w:rPr>
          <w:rFonts w:asciiTheme="majorHAnsi" w:hAnsiTheme="majorHAnsi"/>
          <w:shadow/>
        </w:rPr>
        <w:t>Μενδώνη</w:t>
      </w:r>
      <w:proofErr w:type="spellEnd"/>
      <w:r w:rsidRPr="003E573F">
        <w:rPr>
          <w:rFonts w:asciiTheme="majorHAnsi" w:hAnsiTheme="majorHAnsi"/>
          <w:shadow/>
        </w:rPr>
        <w:t xml:space="preserve"> και τον Υφυπουργό Περιβάλλοντος κ. </w:t>
      </w:r>
      <w:proofErr w:type="spellStart"/>
      <w:r w:rsidRPr="003E573F">
        <w:rPr>
          <w:rFonts w:asciiTheme="majorHAnsi" w:hAnsiTheme="majorHAnsi"/>
          <w:shadow/>
        </w:rPr>
        <w:t>Αμυρά</w:t>
      </w:r>
      <w:proofErr w:type="spellEnd"/>
      <w:r w:rsidRPr="003E573F">
        <w:rPr>
          <w:rFonts w:asciiTheme="majorHAnsi" w:hAnsiTheme="majorHAnsi"/>
          <w:shadow/>
        </w:rPr>
        <w:t>, μετά από πρόσκληση της κ. Κεχαγιά, για την παρουσίαση του Επιχειρησιακού Σχεδίου Ανάδειξης Πολιτιστικών Στοιχε</w:t>
      </w:r>
      <w:r w:rsidRPr="003E573F">
        <w:rPr>
          <w:rFonts w:asciiTheme="majorHAnsi" w:hAnsiTheme="majorHAnsi"/>
          <w:shadow/>
        </w:rPr>
        <w:t xml:space="preserve">ίων του Πεντελικού, το οποίο </w:t>
      </w:r>
      <w:hyperlink r:id="rId14">
        <w:r w:rsidRPr="003E573F">
          <w:rPr>
            <w:rFonts w:asciiTheme="majorHAnsi" w:hAnsiTheme="majorHAnsi"/>
            <w:shadow/>
            <w:color w:val="1155CC"/>
            <w:u w:val="single"/>
          </w:rPr>
          <w:t xml:space="preserve">συντάχθηκε από την κ. </w:t>
        </w:r>
        <w:proofErr w:type="spellStart"/>
        <w:r w:rsidRPr="003E573F">
          <w:rPr>
            <w:rFonts w:asciiTheme="majorHAnsi" w:hAnsiTheme="majorHAnsi"/>
            <w:shadow/>
            <w:color w:val="1155CC"/>
            <w:u w:val="single"/>
          </w:rPr>
          <w:t>Μαγνήσαλη</w:t>
        </w:r>
        <w:proofErr w:type="spellEnd"/>
        <w:r w:rsidRPr="003E573F">
          <w:rPr>
            <w:rFonts w:asciiTheme="majorHAnsi" w:hAnsiTheme="majorHAnsi"/>
            <w:shadow/>
            <w:color w:val="1155CC"/>
            <w:u w:val="single"/>
          </w:rPr>
          <w:t>, εξωτερικό συνεργάτη του Δήμου Πεντέλης</w:t>
        </w:r>
      </w:hyperlink>
      <w:r w:rsidRPr="003E573F">
        <w:rPr>
          <w:rFonts w:asciiTheme="majorHAnsi" w:hAnsiTheme="majorHAnsi"/>
          <w:shadow/>
        </w:rPr>
        <w:t>. Ένα σχέδιο, το οποίο ούτε σε διαβούλευση μπήκε ποτέ, ο</w:t>
      </w:r>
      <w:r w:rsidRPr="003E573F">
        <w:rPr>
          <w:rFonts w:asciiTheme="majorHAnsi" w:hAnsiTheme="majorHAnsi"/>
          <w:shadow/>
        </w:rPr>
        <w:t xml:space="preserve">ύτε εγκρίθηκε από κάποιο συλλογικό όργανο και φυσικά, ουδέποτε παρουσιάστηκε στο Δημοτικό Συμβούλιο Πεντέλης. Παρόντες ήταν πλήθος </w:t>
      </w:r>
      <w:proofErr w:type="spellStart"/>
      <w:r w:rsidRPr="003E573F">
        <w:rPr>
          <w:rFonts w:asciiTheme="majorHAnsi" w:hAnsiTheme="majorHAnsi"/>
          <w:shadow/>
        </w:rPr>
        <w:t>αυτοδιοικητικών</w:t>
      </w:r>
      <w:proofErr w:type="spellEnd"/>
      <w:r w:rsidRPr="003E573F">
        <w:rPr>
          <w:rFonts w:asciiTheme="majorHAnsi" w:hAnsiTheme="majorHAnsi"/>
          <w:shadow/>
        </w:rPr>
        <w:t xml:space="preserve">, αλλά για ακόμα μια φορά, σε περίοπτη θέση </w:t>
      </w:r>
      <w:proofErr w:type="spellStart"/>
      <w:r w:rsidRPr="003E573F">
        <w:rPr>
          <w:rFonts w:asciiTheme="majorHAnsi" w:hAnsiTheme="majorHAnsi"/>
          <w:shadow/>
        </w:rPr>
        <w:t>guest</w:t>
      </w:r>
      <w:proofErr w:type="spellEnd"/>
      <w:r w:rsidRPr="003E573F">
        <w:rPr>
          <w:rFonts w:asciiTheme="majorHAnsi" w:hAnsiTheme="majorHAnsi"/>
          <w:shadow/>
        </w:rPr>
        <w:t xml:space="preserve"> </w:t>
      </w:r>
      <w:proofErr w:type="spellStart"/>
      <w:r w:rsidRPr="003E573F">
        <w:rPr>
          <w:rFonts w:asciiTheme="majorHAnsi" w:hAnsiTheme="majorHAnsi"/>
          <w:shadow/>
        </w:rPr>
        <w:t>star</w:t>
      </w:r>
      <w:proofErr w:type="spellEnd"/>
      <w:r w:rsidRPr="003E573F">
        <w:rPr>
          <w:rFonts w:asciiTheme="majorHAnsi" w:hAnsiTheme="majorHAnsi"/>
          <w:shadow/>
        </w:rPr>
        <w:t xml:space="preserve"> άνευ σχετικής με το θέμα αρμοδιότητας, βρισκόταν ο Γ.Γ.</w:t>
      </w:r>
      <w:r w:rsidRPr="003E573F">
        <w:rPr>
          <w:rFonts w:asciiTheme="majorHAnsi" w:hAnsiTheme="majorHAnsi"/>
          <w:shadow/>
        </w:rPr>
        <w:t xml:space="preserve"> Συντονισμού Διαχείρισης Αποβλήτων Μ. </w:t>
      </w:r>
      <w:proofErr w:type="spellStart"/>
      <w:r w:rsidRPr="003E573F">
        <w:rPr>
          <w:rFonts w:asciiTheme="majorHAnsi" w:hAnsiTheme="majorHAnsi"/>
          <w:shadow/>
        </w:rPr>
        <w:t>Γραφάκος</w:t>
      </w:r>
      <w:proofErr w:type="spellEnd"/>
      <w:r w:rsidRPr="003E573F">
        <w:rPr>
          <w:rFonts w:asciiTheme="majorHAnsi" w:hAnsiTheme="majorHAnsi"/>
          <w:shadow/>
        </w:rPr>
        <w:t xml:space="preserve">. Ακολούθησε νέο </w:t>
      </w:r>
      <w:hyperlink r:id="rId15">
        <w:r w:rsidRPr="003E573F">
          <w:rPr>
            <w:rFonts w:asciiTheme="majorHAnsi" w:hAnsiTheme="majorHAnsi"/>
            <w:shadow/>
            <w:color w:val="1155CC"/>
            <w:u w:val="single"/>
          </w:rPr>
          <w:t>βαρύγδουπο δελτίο τύπου από το Υπουργείο Περιβάλλοντος</w:t>
        </w:r>
      </w:hyperlink>
      <w:r w:rsidRPr="003E573F">
        <w:rPr>
          <w:rFonts w:asciiTheme="majorHAnsi" w:hAnsiTheme="majorHAnsi"/>
          <w:shadow/>
        </w:rPr>
        <w:t xml:space="preserve"> (Λ. </w:t>
      </w:r>
      <w:proofErr w:type="spellStart"/>
      <w:r w:rsidRPr="003E573F">
        <w:rPr>
          <w:rFonts w:asciiTheme="majorHAnsi" w:hAnsiTheme="majorHAnsi"/>
          <w:shadow/>
        </w:rPr>
        <w:t>Μενδώνη</w:t>
      </w:r>
      <w:proofErr w:type="spellEnd"/>
      <w:r w:rsidRPr="003E573F">
        <w:rPr>
          <w:rFonts w:asciiTheme="majorHAnsi" w:hAnsiTheme="majorHAnsi"/>
          <w:shadow/>
        </w:rPr>
        <w:t xml:space="preserve">: “Η όποια συζήτηση για λειτουργία ή επαναλειτουργία λατομείων καθίσταται απολύτως ανυπόστατη και απαγορευτική”, Γ. </w:t>
      </w:r>
      <w:proofErr w:type="spellStart"/>
      <w:r w:rsidRPr="003E573F">
        <w:rPr>
          <w:rFonts w:asciiTheme="majorHAnsi" w:hAnsiTheme="majorHAnsi"/>
          <w:shadow/>
        </w:rPr>
        <w:t>Αμυράς</w:t>
      </w:r>
      <w:proofErr w:type="spellEnd"/>
      <w:r w:rsidRPr="003E573F">
        <w:rPr>
          <w:rFonts w:asciiTheme="majorHAnsi" w:hAnsiTheme="majorHAnsi"/>
          <w:shadow/>
        </w:rPr>
        <w:t>: “Όσοι επιχειρούν την ενδεχόμενη λειτουρ</w:t>
      </w:r>
      <w:r w:rsidRPr="003E573F">
        <w:rPr>
          <w:rFonts w:asciiTheme="majorHAnsi" w:hAnsiTheme="majorHAnsi"/>
          <w:shadow/>
        </w:rPr>
        <w:t xml:space="preserve">γία ή επαναλειτουργία λατομείων, ας το ξεχάσουν.”). Ωστόσο, οι αποφάσεις του Συντονιστή Αποκεντρωμένης Διοίκησης Αττικής κ. Κοκκινάκη συνεχίζουν και σήμερα να είναι σε ισχύ, παρά το γεγονός ότι και η κ. Λ. </w:t>
      </w:r>
      <w:proofErr w:type="spellStart"/>
      <w:r w:rsidRPr="003E573F">
        <w:rPr>
          <w:rFonts w:asciiTheme="majorHAnsi" w:hAnsiTheme="majorHAnsi"/>
          <w:shadow/>
        </w:rPr>
        <w:t>Μενδώνη</w:t>
      </w:r>
      <w:proofErr w:type="spellEnd"/>
      <w:r w:rsidRPr="003E573F">
        <w:rPr>
          <w:rFonts w:asciiTheme="majorHAnsi" w:hAnsiTheme="majorHAnsi"/>
          <w:shadow/>
        </w:rPr>
        <w:t xml:space="preserve"> αλλά και ο κ. Γ.  </w:t>
      </w:r>
      <w:proofErr w:type="spellStart"/>
      <w:r w:rsidRPr="003E573F">
        <w:rPr>
          <w:rFonts w:asciiTheme="majorHAnsi" w:hAnsiTheme="majorHAnsi"/>
          <w:shadow/>
        </w:rPr>
        <w:t>Αμυράς</w:t>
      </w:r>
      <w:proofErr w:type="spellEnd"/>
      <w:r w:rsidRPr="003E573F">
        <w:rPr>
          <w:rFonts w:asciiTheme="majorHAnsi" w:hAnsiTheme="majorHAnsi"/>
          <w:shadow/>
        </w:rPr>
        <w:t xml:space="preserve"> είναι ήδη ενήμερο</w:t>
      </w:r>
      <w:r w:rsidRPr="003E573F">
        <w:rPr>
          <w:rFonts w:asciiTheme="majorHAnsi" w:hAnsiTheme="majorHAnsi"/>
          <w:shadow/>
        </w:rPr>
        <w:t>ι για το θέμα εδώ και τρεις μήνες (από τις 13/04/2021, οπότε και αναρτήθηκαν οι αποφάσεις στη ΔΙΑΥΓΕΙΑ), αφού τόσο το Υπουργείο Πολιτισμού όσο και το Υπουργείο Περιβάλλοντος αναφέρονται στον πίνακα αποδεκτών των σχετικών αποφάσεων. Μεγάλα ερωτηματικά έχουν</w:t>
      </w:r>
      <w:r w:rsidRPr="003E573F">
        <w:rPr>
          <w:rFonts w:asciiTheme="majorHAnsi" w:hAnsiTheme="majorHAnsi"/>
          <w:shadow/>
        </w:rPr>
        <w:t xml:space="preserve"> δημιουργηθεί για το ρόλο του Υπουργείου Περιβάλλοντος, καθώς στα </w:t>
      </w:r>
      <w:proofErr w:type="spellStart"/>
      <w:r w:rsidRPr="003E573F">
        <w:rPr>
          <w:rFonts w:asciiTheme="majorHAnsi" w:hAnsiTheme="majorHAnsi"/>
          <w:shadow/>
        </w:rPr>
        <w:t>υπόψιν</w:t>
      </w:r>
      <w:proofErr w:type="spellEnd"/>
      <w:r w:rsidRPr="003E573F">
        <w:rPr>
          <w:rFonts w:asciiTheme="majorHAnsi" w:hAnsiTheme="majorHAnsi"/>
          <w:shadow/>
        </w:rPr>
        <w:t xml:space="preserve"> των σχετικών αποφάσεων υπάρχουν έγγραφα του Τμήματος Επιθεώρησης Μεταλλείων Νοτίου Ελλάδας, με τα οποία εκφράζει τη σύμφωνη γνώμη του για τις ερευνητικές εργασίες </w:t>
      </w:r>
      <w:r w:rsidRPr="003E573F">
        <w:rPr>
          <w:rFonts w:asciiTheme="majorHAnsi" w:hAnsiTheme="majorHAnsi"/>
          <w:shadow/>
        </w:rPr>
        <w:lastRenderedPageBreak/>
        <w:t>(ΥΠΕΝ/ΣΕΝΕ/111034/11</w:t>
      </w:r>
      <w:r w:rsidRPr="003E573F">
        <w:rPr>
          <w:rFonts w:asciiTheme="majorHAnsi" w:hAnsiTheme="majorHAnsi"/>
          <w:shadow/>
        </w:rPr>
        <w:t>1034/6974/04-02-2021, 111058/6978/04-02-2021, 111048/6976/04-02-2021, 111054/6977/05-02-2021).</w:t>
      </w:r>
    </w:p>
    <w:p w:rsidR="00AF2DCC" w:rsidRPr="003E573F" w:rsidRDefault="003E573F">
      <w:pPr>
        <w:pStyle w:val="normal"/>
        <w:spacing w:after="200" w:line="360" w:lineRule="auto"/>
        <w:ind w:right="423"/>
        <w:jc w:val="both"/>
        <w:rPr>
          <w:rFonts w:asciiTheme="majorHAnsi" w:hAnsiTheme="majorHAnsi"/>
          <w:shadow/>
        </w:rPr>
      </w:pPr>
      <w:r w:rsidRPr="003E573F">
        <w:rPr>
          <w:rFonts w:asciiTheme="majorHAnsi" w:hAnsiTheme="majorHAnsi"/>
          <w:shadow/>
        </w:rPr>
        <w:t>Επειδή λοιπόν “</w:t>
      </w:r>
      <w:proofErr w:type="spellStart"/>
      <w:r w:rsidRPr="003E573F">
        <w:rPr>
          <w:rFonts w:asciiTheme="majorHAnsi" w:hAnsiTheme="majorHAnsi"/>
          <w:shadow/>
        </w:rPr>
        <w:t>Verba</w:t>
      </w:r>
      <w:proofErr w:type="spellEnd"/>
      <w:r w:rsidRPr="003E573F">
        <w:rPr>
          <w:rFonts w:asciiTheme="majorHAnsi" w:hAnsiTheme="majorHAnsi"/>
          <w:shadow/>
        </w:rPr>
        <w:t xml:space="preserve"> </w:t>
      </w:r>
      <w:proofErr w:type="spellStart"/>
      <w:r w:rsidRPr="003E573F">
        <w:rPr>
          <w:rFonts w:asciiTheme="majorHAnsi" w:hAnsiTheme="majorHAnsi"/>
          <w:shadow/>
        </w:rPr>
        <w:t>volant</w:t>
      </w:r>
      <w:proofErr w:type="spellEnd"/>
      <w:r w:rsidRPr="003E573F">
        <w:rPr>
          <w:rFonts w:asciiTheme="majorHAnsi" w:hAnsiTheme="majorHAnsi"/>
          <w:shadow/>
        </w:rPr>
        <w:t xml:space="preserve">, </w:t>
      </w:r>
      <w:proofErr w:type="spellStart"/>
      <w:r w:rsidRPr="003E573F">
        <w:rPr>
          <w:rFonts w:asciiTheme="majorHAnsi" w:hAnsiTheme="majorHAnsi"/>
          <w:shadow/>
        </w:rPr>
        <w:t>scripta</w:t>
      </w:r>
      <w:proofErr w:type="spellEnd"/>
      <w:r w:rsidRPr="003E573F">
        <w:rPr>
          <w:rFonts w:asciiTheme="majorHAnsi" w:hAnsiTheme="majorHAnsi"/>
          <w:shadow/>
        </w:rPr>
        <w:t xml:space="preserve"> </w:t>
      </w:r>
      <w:proofErr w:type="spellStart"/>
      <w:r w:rsidRPr="003E573F">
        <w:rPr>
          <w:rFonts w:asciiTheme="majorHAnsi" w:hAnsiTheme="majorHAnsi"/>
          <w:shadow/>
        </w:rPr>
        <w:t>manent</w:t>
      </w:r>
      <w:proofErr w:type="spellEnd"/>
      <w:r w:rsidRPr="003E573F">
        <w:rPr>
          <w:rFonts w:asciiTheme="majorHAnsi" w:hAnsiTheme="majorHAnsi"/>
          <w:shadow/>
        </w:rPr>
        <w:t>” (τα λόγια πετούν, τα γραπτά μένουν) και κάποια στιγμή το θέατρο του παραλόγου για το Πεντελικό θα πρέπει να σταματήσ</w:t>
      </w:r>
      <w:r w:rsidRPr="003E573F">
        <w:rPr>
          <w:rFonts w:asciiTheme="majorHAnsi" w:hAnsiTheme="majorHAnsi"/>
          <w:shadow/>
        </w:rPr>
        <w:t>ει, ζητούμε από τους αρμόδιους υπουργούς και τη δημοτική αρχή να σταματήσουν τις βαρύγδουπες εξαγγελίες και την επικοινωνιακή διαχείριση του θέματος και ΝΑ ΠΡΟΧΩΡΗΣΟΥΝ ΑΜΕΣΑ ΣΕ ΠΡΑΞΕΙΣ, αν πραγματικά το ζητούμενο είναι η περιβαλλοντική προστασία και η πολι</w:t>
      </w:r>
      <w:r w:rsidRPr="003E573F">
        <w:rPr>
          <w:rFonts w:asciiTheme="majorHAnsi" w:hAnsiTheme="majorHAnsi"/>
          <w:shadow/>
        </w:rPr>
        <w:t xml:space="preserve">τιστική ανάδειξη του δύσμοιρου Πεντελικού. Και αυτό δε μπορεί να γίνει αν δεν τηρείται πιστά το Π.Δ. Προστασίας του Πεντελικού (ΦΕΚ 755/Δ/1988), που συνεπάγεται: </w:t>
      </w:r>
    </w:p>
    <w:p w:rsidR="00AF2DCC" w:rsidRPr="003E573F" w:rsidRDefault="003E573F">
      <w:pPr>
        <w:pStyle w:val="normal"/>
        <w:numPr>
          <w:ilvl w:val="0"/>
          <w:numId w:val="1"/>
        </w:numPr>
        <w:spacing w:line="360" w:lineRule="auto"/>
        <w:ind w:right="423"/>
        <w:jc w:val="both"/>
        <w:rPr>
          <w:rFonts w:asciiTheme="majorHAnsi" w:hAnsiTheme="majorHAnsi"/>
          <w:shadow/>
        </w:rPr>
      </w:pPr>
      <w:r w:rsidRPr="003E573F">
        <w:rPr>
          <w:rFonts w:asciiTheme="majorHAnsi" w:hAnsiTheme="majorHAnsi"/>
          <w:shadow/>
        </w:rPr>
        <w:t>την άμεση ανάκληση των σχετικών αποφάσεων του Συντονιστή Αποκεντρωμένης Διοίκησης, για τη διε</w:t>
      </w:r>
      <w:r w:rsidRPr="003E573F">
        <w:rPr>
          <w:rFonts w:asciiTheme="majorHAnsi" w:hAnsiTheme="majorHAnsi"/>
          <w:shadow/>
        </w:rPr>
        <w:t xml:space="preserve">νέργεια ερευνητικών εργασιών για τη διαπίστωση μαρμάρου και </w:t>
      </w:r>
    </w:p>
    <w:p w:rsidR="00AF2DCC" w:rsidRPr="003E573F" w:rsidRDefault="003E573F">
      <w:pPr>
        <w:pStyle w:val="normal"/>
        <w:numPr>
          <w:ilvl w:val="0"/>
          <w:numId w:val="1"/>
        </w:numPr>
        <w:spacing w:after="200" w:line="360" w:lineRule="auto"/>
        <w:ind w:right="423"/>
        <w:jc w:val="both"/>
        <w:rPr>
          <w:rFonts w:asciiTheme="majorHAnsi" w:hAnsiTheme="majorHAnsi"/>
          <w:shadow/>
        </w:rPr>
      </w:pPr>
      <w:r w:rsidRPr="003E573F">
        <w:rPr>
          <w:rFonts w:asciiTheme="majorHAnsi" w:hAnsiTheme="majorHAnsi"/>
          <w:shadow/>
        </w:rPr>
        <w:t xml:space="preserve">την κατάργηση της σχετικής παραγράφου </w:t>
      </w:r>
      <w:proofErr w:type="spellStart"/>
      <w:r w:rsidRPr="003E573F">
        <w:rPr>
          <w:rFonts w:asciiTheme="majorHAnsi" w:hAnsiTheme="majorHAnsi"/>
          <w:shadow/>
        </w:rPr>
        <w:t>αδειοδότησης</w:t>
      </w:r>
      <w:proofErr w:type="spellEnd"/>
      <w:r w:rsidRPr="003E573F">
        <w:rPr>
          <w:rFonts w:asciiTheme="majorHAnsi" w:hAnsiTheme="majorHAnsi"/>
          <w:shadow/>
        </w:rPr>
        <w:t xml:space="preserve"> του Σ.Μ.Α. στο κοιμητήριο </w:t>
      </w:r>
      <w:proofErr w:type="spellStart"/>
      <w:r w:rsidRPr="003E573F">
        <w:rPr>
          <w:rFonts w:asciiTheme="majorHAnsi" w:hAnsiTheme="majorHAnsi"/>
          <w:shadow/>
        </w:rPr>
        <w:t>Μελισσίων</w:t>
      </w:r>
      <w:proofErr w:type="spellEnd"/>
      <w:r w:rsidRPr="003E573F">
        <w:rPr>
          <w:rFonts w:asciiTheme="majorHAnsi" w:hAnsiTheme="majorHAnsi"/>
          <w:shadow/>
        </w:rPr>
        <w:t xml:space="preserve"> (παρ. 1στ στο άρθρο 142 του Ν. 4759/2020) </w:t>
      </w:r>
    </w:p>
    <w:p w:rsidR="00AF2DCC" w:rsidRPr="003E573F" w:rsidRDefault="003E573F">
      <w:pPr>
        <w:pStyle w:val="normal"/>
        <w:spacing w:after="200" w:line="360" w:lineRule="auto"/>
        <w:ind w:right="423"/>
        <w:jc w:val="both"/>
        <w:rPr>
          <w:rFonts w:asciiTheme="majorHAnsi" w:hAnsiTheme="majorHAnsi"/>
          <w:shadow/>
        </w:rPr>
      </w:pPr>
      <w:r w:rsidRPr="003E573F">
        <w:rPr>
          <w:rFonts w:asciiTheme="majorHAnsi" w:hAnsiTheme="majorHAnsi"/>
          <w:shadow/>
        </w:rPr>
        <w:t xml:space="preserve">Όπως λοιπόν έχουμε επισημάνει και κατά </w:t>
      </w:r>
      <w:hyperlink r:id="rId16">
        <w:r w:rsidRPr="003E573F">
          <w:rPr>
            <w:rFonts w:asciiTheme="majorHAnsi" w:hAnsiTheme="majorHAnsi"/>
            <w:shadow/>
            <w:color w:val="1155CC"/>
            <w:u w:val="single"/>
          </w:rPr>
          <w:t xml:space="preserve">την αποχώρησή μας από την παρωδία της </w:t>
        </w:r>
        <w:proofErr w:type="spellStart"/>
        <w:r w:rsidRPr="003E573F">
          <w:rPr>
            <w:rFonts w:asciiTheme="majorHAnsi" w:hAnsiTheme="majorHAnsi"/>
            <w:shadow/>
            <w:color w:val="1155CC"/>
            <w:u w:val="single"/>
          </w:rPr>
          <w:t>διαπαραταξιακής</w:t>
        </w:r>
        <w:proofErr w:type="spellEnd"/>
        <w:r w:rsidRPr="003E573F">
          <w:rPr>
            <w:rFonts w:asciiTheme="majorHAnsi" w:hAnsiTheme="majorHAnsi"/>
            <w:shadow/>
            <w:color w:val="1155CC"/>
            <w:u w:val="single"/>
          </w:rPr>
          <w:t xml:space="preserve"> επιτροπής κατά των λατομείων</w:t>
        </w:r>
      </w:hyperlink>
      <w:r w:rsidRPr="003E573F">
        <w:rPr>
          <w:rFonts w:asciiTheme="majorHAnsi" w:hAnsiTheme="majorHAnsi"/>
          <w:shadow/>
        </w:rPr>
        <w:t>, όλα τα υπόλοιπα είναι καθρεφτάκια για ιθαγενείς.</w:t>
      </w:r>
    </w:p>
    <w:p w:rsidR="00AF2DCC" w:rsidRPr="003E573F" w:rsidRDefault="00AF2DCC">
      <w:pPr>
        <w:pStyle w:val="normal"/>
        <w:spacing w:after="200" w:line="360" w:lineRule="auto"/>
        <w:jc w:val="both"/>
        <w:rPr>
          <w:rFonts w:asciiTheme="majorHAnsi" w:hAnsiTheme="majorHAnsi"/>
          <w:b/>
          <w:shadow/>
        </w:rPr>
      </w:pPr>
    </w:p>
    <w:p w:rsidR="00AF2DCC" w:rsidRPr="003E573F" w:rsidRDefault="00AF2DCC">
      <w:pPr>
        <w:pStyle w:val="normal"/>
        <w:spacing w:after="200"/>
        <w:rPr>
          <w:rFonts w:asciiTheme="majorHAnsi" w:hAnsiTheme="majorHAnsi"/>
          <w:shadow/>
          <w:highlight w:val="white"/>
        </w:rPr>
      </w:pPr>
    </w:p>
    <w:p w:rsidR="00AF2DCC" w:rsidRPr="003E573F" w:rsidRDefault="003E573F">
      <w:pPr>
        <w:pStyle w:val="normal"/>
        <w:spacing w:after="200"/>
        <w:jc w:val="center"/>
        <w:rPr>
          <w:rFonts w:asciiTheme="majorHAnsi" w:hAnsiTheme="majorHAnsi"/>
          <w:b/>
          <w:shadow/>
          <w:highlight w:val="white"/>
        </w:rPr>
      </w:pPr>
      <w:r w:rsidRPr="003E573F">
        <w:rPr>
          <w:rFonts w:asciiTheme="majorHAnsi" w:hAnsiTheme="majorHAnsi"/>
          <w:b/>
          <w:shadow/>
          <w:highlight w:val="white"/>
        </w:rPr>
        <w:t>ΑΠΟ ΤΟ ΓΡΑΦΕΙΟ ΤΥΠΟΥ</w:t>
      </w:r>
    </w:p>
    <w:sectPr w:rsidR="00AF2DCC" w:rsidRPr="003E573F" w:rsidSect="00AF2DCC">
      <w:pgSz w:w="11909" w:h="16834"/>
      <w:pgMar w:top="1440" w:right="575" w:bottom="523" w:left="708"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A2F5A"/>
    <w:multiLevelType w:val="multilevel"/>
    <w:tmpl w:val="A1305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F2DCC"/>
    <w:rsid w:val="003E573F"/>
    <w:rsid w:val="00AF2D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AF2DCC"/>
    <w:pPr>
      <w:keepNext/>
      <w:keepLines/>
      <w:spacing w:before="400" w:after="120"/>
      <w:outlineLvl w:val="0"/>
    </w:pPr>
    <w:rPr>
      <w:sz w:val="40"/>
      <w:szCs w:val="40"/>
    </w:rPr>
  </w:style>
  <w:style w:type="paragraph" w:styleId="2">
    <w:name w:val="heading 2"/>
    <w:basedOn w:val="normal"/>
    <w:next w:val="normal"/>
    <w:rsid w:val="00AF2DCC"/>
    <w:pPr>
      <w:keepNext/>
      <w:keepLines/>
      <w:spacing w:before="360" w:after="120"/>
      <w:outlineLvl w:val="1"/>
    </w:pPr>
    <w:rPr>
      <w:sz w:val="32"/>
      <w:szCs w:val="32"/>
    </w:rPr>
  </w:style>
  <w:style w:type="paragraph" w:styleId="3">
    <w:name w:val="heading 3"/>
    <w:basedOn w:val="normal"/>
    <w:next w:val="normal"/>
    <w:rsid w:val="00AF2DCC"/>
    <w:pPr>
      <w:keepNext/>
      <w:keepLines/>
      <w:spacing w:before="320" w:after="80"/>
      <w:outlineLvl w:val="2"/>
    </w:pPr>
    <w:rPr>
      <w:color w:val="434343"/>
      <w:sz w:val="28"/>
      <w:szCs w:val="28"/>
    </w:rPr>
  </w:style>
  <w:style w:type="paragraph" w:styleId="4">
    <w:name w:val="heading 4"/>
    <w:basedOn w:val="normal"/>
    <w:next w:val="normal"/>
    <w:rsid w:val="00AF2DCC"/>
    <w:pPr>
      <w:keepNext/>
      <w:keepLines/>
      <w:spacing w:before="280" w:after="80"/>
      <w:outlineLvl w:val="3"/>
    </w:pPr>
    <w:rPr>
      <w:color w:val="666666"/>
      <w:sz w:val="24"/>
      <w:szCs w:val="24"/>
    </w:rPr>
  </w:style>
  <w:style w:type="paragraph" w:styleId="5">
    <w:name w:val="heading 5"/>
    <w:basedOn w:val="normal"/>
    <w:next w:val="normal"/>
    <w:rsid w:val="00AF2DCC"/>
    <w:pPr>
      <w:keepNext/>
      <w:keepLines/>
      <w:spacing w:before="240" w:after="80"/>
      <w:outlineLvl w:val="4"/>
    </w:pPr>
    <w:rPr>
      <w:color w:val="666666"/>
    </w:rPr>
  </w:style>
  <w:style w:type="paragraph" w:styleId="6">
    <w:name w:val="heading 6"/>
    <w:basedOn w:val="normal"/>
    <w:next w:val="normal"/>
    <w:rsid w:val="00AF2DC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F2DCC"/>
  </w:style>
  <w:style w:type="table" w:customStyle="1" w:styleId="TableNormal">
    <w:name w:val="Table Normal"/>
    <w:rsid w:val="00AF2DCC"/>
    <w:tblPr>
      <w:tblCellMar>
        <w:top w:w="0" w:type="dxa"/>
        <w:left w:w="0" w:type="dxa"/>
        <w:bottom w:w="0" w:type="dxa"/>
        <w:right w:w="0" w:type="dxa"/>
      </w:tblCellMar>
    </w:tblPr>
  </w:style>
  <w:style w:type="paragraph" w:styleId="a3">
    <w:name w:val="Title"/>
    <w:basedOn w:val="normal"/>
    <w:next w:val="normal"/>
    <w:rsid w:val="00AF2DCC"/>
    <w:pPr>
      <w:keepNext/>
      <w:keepLines/>
      <w:spacing w:after="60"/>
    </w:pPr>
    <w:rPr>
      <w:sz w:val="52"/>
      <w:szCs w:val="52"/>
    </w:rPr>
  </w:style>
  <w:style w:type="paragraph" w:styleId="a4">
    <w:name w:val="Subtitle"/>
    <w:basedOn w:val="normal"/>
    <w:next w:val="normal"/>
    <w:rsid w:val="00AF2DCC"/>
    <w:pPr>
      <w:keepNext/>
      <w:keepLines/>
      <w:spacing w:after="320"/>
    </w:pPr>
    <w:rPr>
      <w:color w:val="666666"/>
      <w:sz w:val="30"/>
      <w:szCs w:val="30"/>
    </w:rPr>
  </w:style>
  <w:style w:type="paragraph" w:styleId="a5">
    <w:name w:val="Balloon Text"/>
    <w:basedOn w:val="a"/>
    <w:link w:val="Char"/>
    <w:uiPriority w:val="99"/>
    <w:semiHidden/>
    <w:unhideWhenUsed/>
    <w:rsid w:val="003E573F"/>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E57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iavgeia.gov.gr/doc/%CE%A9%CE%9802%CE%9F%CE%A11%CE%9A-%CE%936%CE%A5?inline=true" TargetMode="External"/><Relationship Id="rId13" Type="http://schemas.openxmlformats.org/officeDocument/2006/relationships/hyperlink" Target="https://diavgeia.gov.gr/doc/9439%CE%9F%CE%A11%CE%9A-%CE%91%CE%A3%CE%97?inline=tru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avgeia.gov.gr/doc/%CE%A9%CE%9802%CE%9F%CE%A11%CE%9A-%CE%936%CE%A5?inline=true" TargetMode="External"/><Relationship Id="rId12" Type="http://schemas.openxmlformats.org/officeDocument/2006/relationships/hyperlink" Target="https://diavgeia.gov.gr/doc/60%CE%A1%CE%A8%CE%9F%CE%A11%CE%9A-%CE%A6%CE%9E4?inline=tru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enteli2020.gr/post/diaparataxiaki_latomeio" TargetMode="External"/><Relationship Id="rId1" Type="http://schemas.openxmlformats.org/officeDocument/2006/relationships/numbering" Target="numbering.xml"/><Relationship Id="rId6" Type="http://schemas.openxmlformats.org/officeDocument/2006/relationships/hyperlink" Target="https://penteli.gov.gr/%CE%B4%CE%AE%CE%BC%CE%B7%CF%84%CF%81%CE%B1-%CE%BA%CE%B5%CF%87%CE%B1%CE%B3%CE%B9%CE%AC-%CE%AD%CF%87%CE%BF%CF%85%CE%BC%CE%B5-%CE%B5%CE%BB%CF%80%CE%AF%CE%B4%CE%B1-%CE%BD%CE%B1-%CE%B4%CE%BF%CF%8D%CE%BC/" TargetMode="External"/><Relationship Id="rId11" Type="http://schemas.openxmlformats.org/officeDocument/2006/relationships/hyperlink" Target="https://diavgeia.gov.gr/doc/60%CE%A1%CE%A8%CE%9F%CE%A11%CE%9A-%CE%A6%CE%9E4?inline=true" TargetMode="External"/><Relationship Id="rId5" Type="http://schemas.openxmlformats.org/officeDocument/2006/relationships/hyperlink" Target="https://ypen.gov.gr/episkepsi-kosti-chatzidaki-stin-penteli-stochos-i-perivallontiki-prostasia-kai-anadeixi-tou-vounou/" TargetMode="External"/><Relationship Id="rId15" Type="http://schemas.openxmlformats.org/officeDocument/2006/relationships/hyperlink" Target="https://ypen.gov.gr/to-penteliko-oros-kai-tis-theseis-tou-archaiou-latomeiou-episkefthikan-i-ypourgos-politismou-kai-athlitismou-lina-mendoni-kai-o-yfypourgos-perivallontos-kai-energeias-giorgos-amyras/" TargetMode="External"/><Relationship Id="rId10" Type="http://schemas.openxmlformats.org/officeDocument/2006/relationships/hyperlink" Target="https://diavgeia.gov.gr/doc/%CE%A8%CE%98%CE%A93%CE%9F%CE%A11%CE%9A-52%CE%A1?inline=true" TargetMode="External"/><Relationship Id="rId4" Type="http://schemas.openxmlformats.org/officeDocument/2006/relationships/webSettings" Target="webSettings.xml"/><Relationship Id="rId9" Type="http://schemas.openxmlformats.org/officeDocument/2006/relationships/hyperlink" Target="https://diavgeia.gov.gr/doc/%CE%A8%CE%98%CE%A93%CE%9F%CE%A11%CE%9A-52%CE%A1?inline=true" TargetMode="External"/><Relationship Id="rId14" Type="http://schemas.openxmlformats.org/officeDocument/2006/relationships/hyperlink" Target="https://drive.google.com/file/d/1nKIp5VkP2RiMBh9ZxMO4mgLiYYZENPN1/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927</Words>
  <Characters>5011</Characters>
  <Application>Microsoft Office Word</Application>
  <DocSecurity>0</DocSecurity>
  <Lines>41</Lines>
  <Paragraphs>11</Paragraphs>
  <ScaleCrop>false</ScaleCrop>
  <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2021-07-19T19:47:00Z</dcterms:created>
  <dcterms:modified xsi:type="dcterms:W3CDTF">2021-07-19T19:48:00Z</dcterms:modified>
</cp:coreProperties>
</file>