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EC" w:rsidRDefault="00DB35EC" w:rsidP="00343C1E">
      <w:pPr>
        <w:pStyle w:val="Web"/>
        <w:spacing w:before="120" w:beforeAutospacing="0" w:after="0" w:afterAutospacing="0"/>
        <w:ind w:right="523"/>
        <w:jc w:val="both"/>
        <w:rPr>
          <w:rFonts w:asciiTheme="minorHAnsi" w:hAnsiTheme="minorHAnsi" w:cstheme="minorHAnsi"/>
          <w:color w:val="000000" w:themeColor="text1"/>
          <w:sz w:val="22"/>
          <w:szCs w:val="22"/>
          <w:shd w:val="clear" w:color="auto" w:fill="FFFFFF"/>
          <w:lang w:val="el-GR"/>
        </w:rPr>
      </w:pPr>
    </w:p>
    <w:p w:rsidR="00DB35EC" w:rsidRDefault="00DB35EC" w:rsidP="00DB35EC">
      <w:pPr>
        <w:pStyle w:val="Web"/>
        <w:spacing w:before="0" w:beforeAutospacing="0" w:after="0" w:afterAutospacing="0"/>
        <w:ind w:right="610"/>
        <w:jc w:val="both"/>
        <w:rPr>
          <w:rFonts w:asciiTheme="minorHAnsi" w:hAnsiTheme="minorHAnsi" w:cstheme="minorHAnsi"/>
          <w:color w:val="000000" w:themeColor="text1"/>
          <w:sz w:val="22"/>
          <w:szCs w:val="22"/>
          <w:lang w:val="el-GR"/>
        </w:rPr>
      </w:pPr>
    </w:p>
    <w:p w:rsidR="00DB35EC" w:rsidRPr="008B563A" w:rsidRDefault="00DB35EC" w:rsidP="00DB35EC">
      <w:pPr>
        <w:pStyle w:val="Web"/>
        <w:spacing w:before="0" w:beforeAutospacing="0" w:after="0" w:afterAutospacing="0"/>
        <w:ind w:right="610"/>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 xml:space="preserve">Μάλιστα όπως αποκαλύπτεται ο Δήμος έχει συμφωνήσει για το αντίτιμο της αγοράς του κτήματος με </w:t>
      </w:r>
      <w:proofErr w:type="spellStart"/>
      <w:r w:rsidRPr="008B563A">
        <w:rPr>
          <w:rFonts w:ascii="Calibri" w:hAnsi="Calibri" w:cstheme="minorHAnsi"/>
          <w:color w:val="000000" w:themeColor="text1"/>
          <w:sz w:val="22"/>
          <w:szCs w:val="22"/>
          <w:lang w:val="el-GR"/>
        </w:rPr>
        <w:t>δικαιούχους,</w:t>
      </w:r>
      <w:r w:rsidRPr="008B563A">
        <w:rPr>
          <w:rFonts w:ascii="Calibri" w:hAnsi="Calibri" w:cstheme="minorHAnsi"/>
          <w:color w:val="000000" w:themeColor="text1"/>
          <w:sz w:val="22"/>
          <w:szCs w:val="22"/>
          <w:u w:val="single"/>
          <w:lang w:val="el-GR"/>
        </w:rPr>
        <w:t>οι</w:t>
      </w:r>
      <w:proofErr w:type="spellEnd"/>
      <w:r w:rsidRPr="008B563A">
        <w:rPr>
          <w:rFonts w:ascii="Calibri" w:hAnsi="Calibri" w:cstheme="minorHAnsi"/>
          <w:color w:val="000000" w:themeColor="text1"/>
          <w:sz w:val="22"/>
          <w:szCs w:val="22"/>
          <w:u w:val="single"/>
          <w:lang w:val="el-GR"/>
        </w:rPr>
        <w:t xml:space="preserve"> οποίοι δεν βρίσκονται εν ζωή</w:t>
      </w:r>
      <w:r w:rsidRPr="008B563A">
        <w:rPr>
          <w:rFonts w:ascii="Calibri" w:hAnsi="Calibri" w:cstheme="minorHAnsi"/>
          <w:color w:val="000000" w:themeColor="text1"/>
          <w:sz w:val="22"/>
          <w:szCs w:val="22"/>
          <w:lang w:val="el-GR"/>
        </w:rPr>
        <w:t>!!! Συγκεκριμένα αναφέρεται:</w:t>
      </w:r>
      <w:r w:rsidRPr="008B563A">
        <w:rPr>
          <w:rFonts w:ascii="Calibri" w:hAnsi="Calibri" w:cstheme="minorHAnsi"/>
          <w:i/>
          <w:iCs/>
          <w:color w:val="000000" w:themeColor="text1"/>
          <w:sz w:val="22"/>
          <w:szCs w:val="22"/>
          <w:lang w:val="el-GR"/>
        </w:rPr>
        <w:t xml:space="preserve">«… </w:t>
      </w:r>
      <w:r w:rsidRPr="008B563A">
        <w:rPr>
          <w:rFonts w:ascii="Calibri" w:hAnsi="Calibri" w:cstheme="minorHAnsi"/>
          <w:color w:val="000000" w:themeColor="text1"/>
          <w:sz w:val="22"/>
          <w:szCs w:val="22"/>
          <w:lang w:val="el-GR"/>
        </w:rPr>
        <w:t>στη</w:t>
      </w:r>
      <w:r w:rsidRPr="008B563A">
        <w:rPr>
          <w:rFonts w:ascii="Calibri" w:hAnsi="Calibri" w:cstheme="minorHAnsi"/>
          <w:i/>
          <w:iCs/>
          <w:color w:val="000000" w:themeColor="text1"/>
          <w:sz w:val="22"/>
          <w:szCs w:val="22"/>
          <w:lang w:val="el-GR"/>
        </w:rPr>
        <w:t>ν 52/23.6</w:t>
      </w:r>
      <w:r w:rsidRPr="008B563A">
        <w:rPr>
          <w:rFonts w:ascii="Calibri" w:hAnsi="Calibri" w:cstheme="minorHAnsi"/>
          <w:color w:val="000000" w:themeColor="text1"/>
          <w:sz w:val="22"/>
          <w:szCs w:val="22"/>
          <w:lang w:val="el-GR"/>
        </w:rPr>
        <w:t>.</w:t>
      </w:r>
      <w:r w:rsidRPr="008B563A">
        <w:rPr>
          <w:rFonts w:ascii="Calibri" w:hAnsi="Calibri" w:cstheme="minorHAnsi"/>
          <w:i/>
          <w:iCs/>
          <w:color w:val="000000" w:themeColor="text1"/>
          <w:sz w:val="22"/>
          <w:szCs w:val="22"/>
          <w:lang w:val="el-GR"/>
        </w:rPr>
        <w:t>2</w:t>
      </w:r>
      <w:r w:rsidRPr="008B563A">
        <w:rPr>
          <w:rFonts w:ascii="Calibri" w:hAnsi="Calibri" w:cstheme="minorHAnsi"/>
          <w:color w:val="000000" w:themeColor="text1"/>
          <w:sz w:val="22"/>
          <w:szCs w:val="22"/>
          <w:lang w:val="el-GR"/>
        </w:rPr>
        <w:t>021 απόφαση κήρυξης απαλλοτρίωσης και στον απ</w:t>
      </w:r>
      <w:r w:rsidRPr="008B563A">
        <w:rPr>
          <w:rFonts w:ascii="Calibri" w:hAnsi="Calibri" w:cstheme="minorHAnsi"/>
          <w:i/>
          <w:iCs/>
          <w:color w:val="000000" w:themeColor="text1"/>
          <w:sz w:val="22"/>
          <w:szCs w:val="22"/>
          <w:lang w:val="el-GR"/>
        </w:rPr>
        <w:t xml:space="preserve">ό </w:t>
      </w:r>
      <w:r w:rsidRPr="008B563A">
        <w:rPr>
          <w:rFonts w:ascii="Calibri" w:hAnsi="Calibri" w:cstheme="minorHAnsi"/>
          <w:color w:val="000000" w:themeColor="text1"/>
          <w:sz w:val="22"/>
          <w:szCs w:val="22"/>
          <w:lang w:val="el-GR"/>
        </w:rPr>
        <w:t>29.</w:t>
      </w:r>
      <w:r w:rsidRPr="008B563A">
        <w:rPr>
          <w:rFonts w:ascii="Calibri" w:hAnsi="Calibri" w:cstheme="minorHAnsi"/>
          <w:i/>
          <w:iCs/>
          <w:color w:val="000000" w:themeColor="text1"/>
          <w:sz w:val="22"/>
          <w:szCs w:val="22"/>
          <w:lang w:val="el-GR"/>
        </w:rPr>
        <w:t>4</w:t>
      </w:r>
      <w:r w:rsidRPr="008B563A">
        <w:rPr>
          <w:rFonts w:ascii="Calibri" w:hAnsi="Calibri" w:cstheme="minorHAnsi"/>
          <w:color w:val="000000" w:themeColor="text1"/>
          <w:sz w:val="22"/>
          <w:szCs w:val="22"/>
          <w:lang w:val="el-GR"/>
        </w:rPr>
        <w:t>.</w:t>
      </w:r>
      <w:r w:rsidRPr="008B563A">
        <w:rPr>
          <w:rFonts w:ascii="Calibri" w:hAnsi="Calibri" w:cstheme="minorHAnsi"/>
          <w:i/>
          <w:iCs/>
          <w:color w:val="000000" w:themeColor="text1"/>
          <w:sz w:val="22"/>
          <w:szCs w:val="22"/>
          <w:lang w:val="el-GR"/>
        </w:rPr>
        <w:t>2</w:t>
      </w:r>
      <w:r w:rsidRPr="008B563A">
        <w:rPr>
          <w:rFonts w:ascii="Calibri" w:hAnsi="Calibri" w:cstheme="minorHAnsi"/>
          <w:color w:val="000000" w:themeColor="text1"/>
          <w:sz w:val="22"/>
          <w:szCs w:val="22"/>
          <w:lang w:val="el-GR"/>
        </w:rPr>
        <w:t xml:space="preserve">021 κτηματολογικό πίνακα αναφέρονται διαφορετικοί συγκύριοι σε σχέση με τους υπογράφοντες τις από </w:t>
      </w:r>
      <w:r w:rsidRPr="008B563A">
        <w:rPr>
          <w:rFonts w:ascii="Calibri" w:hAnsi="Calibri" w:cstheme="minorHAnsi"/>
          <w:i/>
          <w:iCs/>
          <w:color w:val="000000" w:themeColor="text1"/>
          <w:sz w:val="22"/>
          <w:szCs w:val="22"/>
          <w:lang w:val="el-GR"/>
        </w:rPr>
        <w:t>7.</w:t>
      </w:r>
      <w:r w:rsidRPr="008B563A">
        <w:rPr>
          <w:rFonts w:ascii="Calibri" w:hAnsi="Calibri" w:cstheme="minorHAnsi"/>
          <w:color w:val="000000" w:themeColor="text1"/>
          <w:sz w:val="22"/>
          <w:szCs w:val="22"/>
          <w:lang w:val="el-GR"/>
        </w:rPr>
        <w:t>6.2021, 8.6.</w:t>
      </w:r>
      <w:r w:rsidRPr="008B563A">
        <w:rPr>
          <w:rFonts w:ascii="Calibri" w:hAnsi="Calibri" w:cstheme="minorHAnsi"/>
          <w:i/>
          <w:iCs/>
          <w:color w:val="000000" w:themeColor="text1"/>
          <w:sz w:val="22"/>
          <w:szCs w:val="22"/>
          <w:lang w:val="el-GR"/>
        </w:rPr>
        <w:t>2</w:t>
      </w:r>
      <w:r w:rsidRPr="008B563A">
        <w:rPr>
          <w:rFonts w:ascii="Calibri" w:hAnsi="Calibri" w:cstheme="minorHAnsi"/>
          <w:color w:val="000000" w:themeColor="text1"/>
          <w:sz w:val="22"/>
          <w:szCs w:val="22"/>
          <w:lang w:val="el-GR"/>
        </w:rPr>
        <w:t>0</w:t>
      </w:r>
      <w:r w:rsidRPr="008B563A">
        <w:rPr>
          <w:rFonts w:ascii="Calibri" w:hAnsi="Calibri" w:cstheme="minorHAnsi"/>
          <w:i/>
          <w:iCs/>
          <w:color w:val="000000" w:themeColor="text1"/>
          <w:sz w:val="22"/>
          <w:szCs w:val="22"/>
          <w:lang w:val="el-GR"/>
        </w:rPr>
        <w:t xml:space="preserve">21 </w:t>
      </w:r>
      <w:r w:rsidRPr="008B563A">
        <w:rPr>
          <w:rFonts w:ascii="Calibri" w:hAnsi="Calibri" w:cstheme="minorHAnsi"/>
          <w:color w:val="000000" w:themeColor="text1"/>
          <w:sz w:val="22"/>
          <w:szCs w:val="22"/>
          <w:lang w:val="el-GR"/>
        </w:rPr>
        <w:t xml:space="preserve">και 10.6.2021 επιστολές, </w:t>
      </w:r>
      <w:r w:rsidRPr="008B563A">
        <w:rPr>
          <w:rFonts w:ascii="Calibri" w:hAnsi="Calibri" w:cstheme="minorHAnsi"/>
          <w:color w:val="000000" w:themeColor="text1"/>
          <w:sz w:val="22"/>
          <w:szCs w:val="22"/>
          <w:u w:val="single"/>
          <w:lang w:val="el-GR"/>
        </w:rPr>
        <w:t>δύο μάλιστα από τους αναγραφόμενους στον κτηματολογικό πίνακα (Κάρολος Φιξ και Γεώργιος Φιξ) φαίνεται ότι έχουν αποβιώσει</w:t>
      </w:r>
      <w:r w:rsidRPr="008B563A">
        <w:rPr>
          <w:rFonts w:ascii="Calibri" w:hAnsi="Calibri" w:cstheme="minorHAnsi"/>
          <w:color w:val="000000" w:themeColor="text1"/>
          <w:sz w:val="22"/>
          <w:szCs w:val="22"/>
          <w:u w:val="single"/>
        </w:rPr>
        <w:t> </w:t>
      </w:r>
      <w:r w:rsidRPr="008B563A">
        <w:rPr>
          <w:rFonts w:ascii="Calibri" w:hAnsi="Calibri" w:cstheme="minorHAnsi"/>
          <w:color w:val="000000" w:themeColor="text1"/>
          <w:sz w:val="22"/>
          <w:szCs w:val="22"/>
          <w:u w:val="single"/>
          <w:lang w:val="el-GR"/>
        </w:rPr>
        <w:t>πριν από την κήρυξη της απαλλοτρίωσης».</w:t>
      </w:r>
    </w:p>
    <w:p w:rsidR="006018BB" w:rsidRPr="008B563A" w:rsidRDefault="00D46F76" w:rsidP="00343C1E">
      <w:pPr>
        <w:pStyle w:val="Web"/>
        <w:spacing w:before="120" w:beforeAutospacing="0" w:after="0" w:afterAutospacing="0"/>
        <w:ind w:right="523"/>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Τ</w:t>
      </w:r>
      <w:r w:rsidR="00C453F7" w:rsidRPr="008B563A">
        <w:rPr>
          <w:rFonts w:ascii="Calibri" w:hAnsi="Calibri" w:cstheme="minorHAnsi"/>
          <w:color w:val="000000" w:themeColor="text1"/>
          <w:sz w:val="22"/>
          <w:szCs w:val="22"/>
          <w:lang w:val="el-GR"/>
        </w:rPr>
        <w:t>ο δεύτερο αγκάθι αφορά πλήθος όρων της δανειακής σύμβασης</w:t>
      </w:r>
      <w:r w:rsidRPr="008B563A">
        <w:rPr>
          <w:rFonts w:ascii="Calibri" w:hAnsi="Calibri" w:cstheme="minorHAnsi"/>
          <w:color w:val="000000" w:themeColor="text1"/>
          <w:sz w:val="22"/>
          <w:szCs w:val="22"/>
          <w:lang w:val="el-GR"/>
        </w:rPr>
        <w:t>,</w:t>
      </w:r>
      <w:r w:rsidR="00C453F7" w:rsidRPr="008B563A">
        <w:rPr>
          <w:rFonts w:ascii="Calibri" w:hAnsi="Calibri" w:cstheme="minorHAnsi"/>
          <w:color w:val="000000" w:themeColor="text1"/>
          <w:sz w:val="22"/>
          <w:szCs w:val="22"/>
          <w:lang w:val="el-GR"/>
        </w:rPr>
        <w:t xml:space="preserve"> οι οποίοι με μια λέξη θα μπορούσαν να χαρακτηριστούν επαχθείς για το Δήμο και τους </w:t>
      </w:r>
      <w:proofErr w:type="spellStart"/>
      <w:r w:rsidR="00C453F7" w:rsidRPr="008B563A">
        <w:rPr>
          <w:rFonts w:ascii="Calibri" w:hAnsi="Calibri" w:cstheme="minorHAnsi"/>
          <w:color w:val="000000" w:themeColor="text1"/>
          <w:sz w:val="22"/>
          <w:szCs w:val="22"/>
          <w:lang w:val="el-GR"/>
        </w:rPr>
        <w:t>Δημότες.Ενδεικτικά</w:t>
      </w:r>
      <w:proofErr w:type="spellEnd"/>
      <w:r w:rsidR="00C453F7" w:rsidRPr="008B563A">
        <w:rPr>
          <w:rFonts w:ascii="Calibri" w:hAnsi="Calibri" w:cstheme="minorHAnsi"/>
          <w:color w:val="000000" w:themeColor="text1"/>
          <w:sz w:val="22"/>
          <w:szCs w:val="22"/>
          <w:lang w:val="el-GR"/>
        </w:rPr>
        <w:t xml:space="preserve"> αναφέρουμε μερικούς μόνο</w:t>
      </w:r>
      <w:r w:rsidRPr="008B563A">
        <w:rPr>
          <w:rFonts w:ascii="Calibri" w:hAnsi="Calibri" w:cstheme="minorHAnsi"/>
          <w:color w:val="000000" w:themeColor="text1"/>
          <w:sz w:val="22"/>
          <w:szCs w:val="22"/>
          <w:lang w:val="el-GR"/>
        </w:rPr>
        <w:t xml:space="preserve">, </w:t>
      </w:r>
      <w:r w:rsidR="00C453F7" w:rsidRPr="008B563A">
        <w:rPr>
          <w:rFonts w:ascii="Calibri" w:hAnsi="Calibri" w:cstheme="minorHAnsi"/>
          <w:color w:val="000000" w:themeColor="text1"/>
          <w:sz w:val="22"/>
          <w:szCs w:val="22"/>
          <w:lang w:val="el-GR"/>
        </w:rPr>
        <w:t>οι οποίοι κρίνονται επιζήμιοι για τον Δήμο.</w:t>
      </w:r>
    </w:p>
    <w:p w:rsidR="001770CD" w:rsidRPr="008B563A" w:rsidRDefault="001770CD" w:rsidP="00343C1E">
      <w:pPr>
        <w:pStyle w:val="Web"/>
        <w:spacing w:before="120" w:beforeAutospacing="0" w:after="0" w:afterAutospacing="0"/>
        <w:ind w:right="523"/>
        <w:jc w:val="both"/>
        <w:rPr>
          <w:rFonts w:ascii="Calibri" w:hAnsi="Calibri" w:cstheme="minorHAnsi"/>
          <w:color w:val="000000" w:themeColor="text1"/>
          <w:sz w:val="22"/>
          <w:szCs w:val="22"/>
          <w:lang w:val="el-GR"/>
        </w:rPr>
      </w:pPr>
    </w:p>
    <w:p w:rsidR="006018BB" w:rsidRPr="008B563A" w:rsidRDefault="00C453F7" w:rsidP="00343C1E">
      <w:pPr>
        <w:pStyle w:val="Web"/>
        <w:numPr>
          <w:ilvl w:val="0"/>
          <w:numId w:val="1"/>
        </w:numPr>
        <w:spacing w:before="139" w:beforeAutospacing="0" w:after="0" w:afterAutospacing="0"/>
        <w:ind w:right="475"/>
        <w:jc w:val="both"/>
        <w:rPr>
          <w:rFonts w:ascii="Calibri" w:hAnsi="Calibri" w:cstheme="minorHAnsi"/>
          <w:color w:val="000000" w:themeColor="text1"/>
          <w:sz w:val="22"/>
          <w:szCs w:val="22"/>
          <w:lang w:val="el-GR"/>
        </w:rPr>
      </w:pPr>
      <w:proofErr w:type="spellStart"/>
      <w:r w:rsidRPr="008B563A">
        <w:rPr>
          <w:rFonts w:ascii="Calibri" w:hAnsi="Calibri" w:cstheme="minorHAnsi"/>
          <w:color w:val="000000" w:themeColor="text1"/>
          <w:sz w:val="22"/>
          <w:szCs w:val="22"/>
          <w:lang w:val="el-GR"/>
        </w:rPr>
        <w:t>Ο</w:t>
      </w:r>
      <w:r w:rsidR="00D46F76" w:rsidRPr="008B563A">
        <w:rPr>
          <w:rFonts w:ascii="Calibri" w:hAnsi="Calibri" w:cstheme="minorHAnsi"/>
          <w:color w:val="000000" w:themeColor="text1"/>
          <w:sz w:val="22"/>
          <w:szCs w:val="22"/>
          <w:lang w:val="el-GR"/>
        </w:rPr>
        <w:t>ό</w:t>
      </w:r>
      <w:r w:rsidR="006018BB" w:rsidRPr="008B563A">
        <w:rPr>
          <w:rFonts w:ascii="Calibri" w:hAnsi="Calibri" w:cstheme="minorHAnsi"/>
          <w:color w:val="000000" w:themeColor="text1"/>
          <w:sz w:val="22"/>
          <w:szCs w:val="22"/>
          <w:lang w:val="el-GR"/>
        </w:rPr>
        <w:t>ρος</w:t>
      </w:r>
      <w:proofErr w:type="spellEnd"/>
      <w:r w:rsidR="006018BB" w:rsidRPr="008B563A">
        <w:rPr>
          <w:rFonts w:ascii="Calibri" w:hAnsi="Calibri" w:cstheme="minorHAnsi"/>
          <w:color w:val="000000" w:themeColor="text1"/>
          <w:sz w:val="22"/>
          <w:szCs w:val="22"/>
          <w:lang w:val="el-GR"/>
        </w:rPr>
        <w:t xml:space="preserve"> 6.02, σύμφωνα με τον οποίο σε περίπτωση κατά την οποία ο δανειζόμενος δεν καταβάλει εμπρόθεσμα οποιοδήποτε ποσό του χρέους (…) </w:t>
      </w:r>
      <w:proofErr w:type="spellStart"/>
      <w:r w:rsidR="006018BB" w:rsidRPr="008B563A">
        <w:rPr>
          <w:rFonts w:ascii="Calibri" w:hAnsi="Calibri" w:cstheme="minorHAnsi"/>
          <w:color w:val="000000" w:themeColor="text1"/>
          <w:sz w:val="22"/>
          <w:szCs w:val="22"/>
          <w:lang w:val="el-GR"/>
        </w:rPr>
        <w:t>επιβάλε</w:t>
      </w:r>
      <w:r w:rsidR="00D46F76" w:rsidRPr="008B563A">
        <w:rPr>
          <w:rFonts w:ascii="Calibri" w:hAnsi="Calibri" w:cstheme="minorHAnsi"/>
          <w:color w:val="000000" w:themeColor="text1"/>
          <w:sz w:val="22"/>
          <w:szCs w:val="22"/>
          <w:lang w:val="el-GR"/>
        </w:rPr>
        <w:t>ται</w:t>
      </w:r>
      <w:proofErr w:type="spellEnd"/>
      <w:r w:rsidR="006018BB" w:rsidRPr="008B563A">
        <w:rPr>
          <w:rFonts w:ascii="Calibri" w:hAnsi="Calibri" w:cstheme="minorHAnsi"/>
          <w:color w:val="000000" w:themeColor="text1"/>
          <w:sz w:val="22"/>
          <w:szCs w:val="22"/>
          <w:lang w:val="el-GR"/>
        </w:rPr>
        <w:t xml:space="preserve"> στον Δήμο υπέρμετρη</w:t>
      </w:r>
      <w:r w:rsidR="006018BB" w:rsidRPr="008B563A">
        <w:rPr>
          <w:rFonts w:ascii="Calibri" w:hAnsi="Calibri" w:cstheme="minorHAnsi"/>
          <w:color w:val="000000" w:themeColor="text1"/>
          <w:sz w:val="22"/>
          <w:szCs w:val="22"/>
        </w:rPr>
        <w:t> </w:t>
      </w:r>
      <w:r w:rsidR="006018BB" w:rsidRPr="008B563A">
        <w:rPr>
          <w:rFonts w:ascii="Calibri" w:hAnsi="Calibri" w:cstheme="minorHAnsi"/>
          <w:color w:val="000000" w:themeColor="text1"/>
          <w:sz w:val="22"/>
          <w:szCs w:val="22"/>
          <w:lang w:val="el-GR"/>
        </w:rPr>
        <w:t>επιβάρυνση</w:t>
      </w:r>
      <w:r w:rsidR="00D46F76" w:rsidRPr="008B563A">
        <w:rPr>
          <w:rFonts w:ascii="Calibri" w:hAnsi="Calibri" w:cstheme="minorHAnsi"/>
          <w:color w:val="000000" w:themeColor="text1"/>
          <w:sz w:val="22"/>
          <w:szCs w:val="22"/>
          <w:lang w:val="el-GR"/>
        </w:rPr>
        <w:t>.</w:t>
      </w:r>
    </w:p>
    <w:p w:rsidR="006018BB" w:rsidRPr="008B563A" w:rsidRDefault="00C453F7" w:rsidP="00343C1E">
      <w:pPr>
        <w:pStyle w:val="Web"/>
        <w:numPr>
          <w:ilvl w:val="0"/>
          <w:numId w:val="1"/>
        </w:numPr>
        <w:spacing w:before="139" w:beforeAutospacing="0" w:after="0" w:afterAutospacing="0"/>
        <w:ind w:right="475"/>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Ο</w:t>
      </w:r>
      <w:r w:rsidR="006018BB" w:rsidRPr="008B563A">
        <w:rPr>
          <w:rFonts w:ascii="Calibri" w:hAnsi="Calibri" w:cstheme="minorHAnsi"/>
          <w:color w:val="000000" w:themeColor="text1"/>
          <w:sz w:val="22"/>
          <w:szCs w:val="22"/>
          <w:lang w:val="el-GR"/>
        </w:rPr>
        <w:t xml:space="preserve"> όρος 8.04 (…) θα είχε ως συνέπεια  </w:t>
      </w:r>
      <w:r w:rsidR="006018BB" w:rsidRPr="008B563A">
        <w:rPr>
          <w:rFonts w:ascii="Calibri" w:hAnsi="Calibri" w:cstheme="minorHAnsi"/>
          <w:color w:val="000000" w:themeColor="text1"/>
          <w:sz w:val="22"/>
          <w:szCs w:val="22"/>
          <w:u w:val="single"/>
          <w:lang w:val="el-GR"/>
        </w:rPr>
        <w:t>την μεταβολή προς το επαχθέστερο</w:t>
      </w:r>
      <w:r w:rsidR="006018BB" w:rsidRPr="008B563A">
        <w:rPr>
          <w:rFonts w:ascii="Calibri" w:hAnsi="Calibri" w:cstheme="minorHAnsi"/>
          <w:color w:val="000000" w:themeColor="text1"/>
          <w:sz w:val="22"/>
          <w:szCs w:val="22"/>
          <w:lang w:val="el-GR"/>
        </w:rPr>
        <w:t xml:space="preserve"> ή με οποιοδήποτε άλλο τρόπο την τροποποίηση των υποχρεώσεων της Τράπεζας για αποθεματικά, υποχρεωτικές καταθέσεις ή δεσμεύσεις έναντι είτε καταθέσεων προς</w:t>
      </w:r>
      <w:r w:rsidR="006018BB" w:rsidRPr="008B563A">
        <w:rPr>
          <w:rFonts w:ascii="Calibri" w:hAnsi="Calibri" w:cstheme="minorHAnsi"/>
          <w:color w:val="000000" w:themeColor="text1"/>
          <w:sz w:val="22"/>
          <w:szCs w:val="22"/>
        </w:rPr>
        <w:t> </w:t>
      </w:r>
      <w:r w:rsidR="006018BB" w:rsidRPr="008B563A">
        <w:rPr>
          <w:rFonts w:ascii="Calibri" w:hAnsi="Calibri" w:cstheme="minorHAnsi"/>
          <w:color w:val="000000" w:themeColor="text1"/>
          <w:sz w:val="22"/>
          <w:szCs w:val="22"/>
          <w:lang w:val="el-GR"/>
        </w:rPr>
        <w:t>την Τράπεζα ή για λογαριασμό της είτε έναντι χρηματοδοτήσεων από την Τράπεζα</w:t>
      </w:r>
      <w:r w:rsidR="00D46F76" w:rsidRPr="008B563A">
        <w:rPr>
          <w:rFonts w:ascii="Calibri" w:hAnsi="Calibri" w:cstheme="minorHAnsi"/>
          <w:color w:val="000000" w:themeColor="text1"/>
          <w:sz w:val="22"/>
          <w:szCs w:val="22"/>
          <w:lang w:val="el-GR"/>
        </w:rPr>
        <w:t>.</w:t>
      </w:r>
    </w:p>
    <w:p w:rsidR="001770CD" w:rsidRPr="008B563A" w:rsidRDefault="00C453F7" w:rsidP="00343C1E">
      <w:pPr>
        <w:pStyle w:val="Web"/>
        <w:numPr>
          <w:ilvl w:val="0"/>
          <w:numId w:val="1"/>
        </w:numPr>
        <w:spacing w:before="139" w:beforeAutospacing="0" w:after="0" w:afterAutospacing="0"/>
        <w:ind w:right="475"/>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Ο</w:t>
      </w:r>
      <w:r w:rsidR="001770CD" w:rsidRPr="008B563A">
        <w:rPr>
          <w:rFonts w:ascii="Calibri" w:hAnsi="Calibri" w:cstheme="minorHAnsi"/>
          <w:color w:val="000000" w:themeColor="text1"/>
          <w:sz w:val="22"/>
          <w:szCs w:val="22"/>
          <w:lang w:val="el-GR"/>
        </w:rPr>
        <w:t xml:space="preserve"> όρος 16.03, σύμφωνα με τον οποίο</w:t>
      </w:r>
      <w:r w:rsidR="001770CD" w:rsidRPr="008B563A">
        <w:rPr>
          <w:rFonts w:ascii="Calibri" w:hAnsi="Calibri" w:cstheme="minorHAnsi"/>
          <w:color w:val="000000" w:themeColor="text1"/>
          <w:sz w:val="22"/>
          <w:szCs w:val="22"/>
        </w:rPr>
        <w:t> </w:t>
      </w:r>
      <w:r w:rsidR="001770CD" w:rsidRPr="008B563A">
        <w:rPr>
          <w:rFonts w:ascii="Calibri" w:hAnsi="Calibri" w:cstheme="minorHAnsi"/>
          <w:color w:val="000000" w:themeColor="text1"/>
          <w:sz w:val="22"/>
          <w:szCs w:val="22"/>
          <w:lang w:val="el-GR"/>
        </w:rPr>
        <w:t xml:space="preserve">ο Δήμος παραιτείται ρητά από κάθε δικαίωμα συμψηφισμού ή επίσχεσης έναντι της Τράπεζας είναι μη νόμιμος, </w:t>
      </w:r>
      <w:r w:rsidR="001770CD" w:rsidRPr="008B563A">
        <w:rPr>
          <w:rFonts w:ascii="Calibri" w:hAnsi="Calibri" w:cstheme="minorHAnsi"/>
          <w:color w:val="000000" w:themeColor="text1"/>
          <w:sz w:val="22"/>
          <w:szCs w:val="22"/>
          <w:u w:val="single"/>
          <w:lang w:val="el-GR"/>
        </w:rPr>
        <w:t xml:space="preserve">διότι </w:t>
      </w:r>
      <w:r w:rsidR="001770CD" w:rsidRPr="008B563A">
        <w:rPr>
          <w:rFonts w:ascii="Calibri" w:hAnsi="Calibri" w:cstheme="minorHAnsi"/>
          <w:i/>
          <w:iCs/>
          <w:color w:val="000000" w:themeColor="text1"/>
          <w:sz w:val="22"/>
          <w:szCs w:val="22"/>
          <w:u w:val="single"/>
          <w:lang w:val="el-GR"/>
        </w:rPr>
        <w:t>ο Δήμος, ως διαχειριστής δημοσίου χρήματος (π.χ. είσπραξη δημοτικών τελών και φόρων) οφείλει να δρα σύμφωνα με τα οριζόμενα στο νόμο και στις γενικές αρχές του δημοσιονομικού και διοικητικού δικαίου, υπό το πρίσμα δε αυτό θα ήταν αντίθετη με τις αρχές της χρηστής διοίκησης και της εμπιστοσύνης των διοικουμένων</w:t>
      </w:r>
      <w:r w:rsidR="001770CD" w:rsidRPr="008B563A">
        <w:rPr>
          <w:rFonts w:ascii="Calibri" w:hAnsi="Calibri" w:cstheme="minorHAnsi"/>
          <w:color w:val="000000" w:themeColor="text1"/>
          <w:sz w:val="22"/>
          <w:szCs w:val="22"/>
          <w:lang w:val="el-GR"/>
        </w:rPr>
        <w:t xml:space="preserve"> η αποδοχή της εφαρμογής του άρθρου 450 </w:t>
      </w:r>
      <w:proofErr w:type="spellStart"/>
      <w:r w:rsidR="001770CD" w:rsidRPr="008B563A">
        <w:rPr>
          <w:rFonts w:ascii="Calibri" w:hAnsi="Calibri" w:cstheme="minorHAnsi"/>
          <w:color w:val="000000" w:themeColor="text1"/>
          <w:sz w:val="22"/>
          <w:szCs w:val="22"/>
          <w:lang w:val="el-GR"/>
        </w:rPr>
        <w:t>εδ</w:t>
      </w:r>
      <w:proofErr w:type="spellEnd"/>
      <w:r w:rsidR="001770CD" w:rsidRPr="008B563A">
        <w:rPr>
          <w:rFonts w:ascii="Calibri" w:hAnsi="Calibri" w:cstheme="minorHAnsi"/>
          <w:color w:val="000000" w:themeColor="text1"/>
          <w:sz w:val="22"/>
          <w:szCs w:val="22"/>
          <w:lang w:val="el-GR"/>
        </w:rPr>
        <w:t>. β' του Αστικού Κώδικα στις δανειακές συμβάσεις που συνάπτουν οι δήμοι</w:t>
      </w:r>
      <w:r w:rsidR="00244009" w:rsidRPr="008B563A">
        <w:rPr>
          <w:rFonts w:ascii="Calibri" w:hAnsi="Calibri" w:cstheme="minorHAnsi"/>
          <w:color w:val="000000" w:themeColor="text1"/>
          <w:sz w:val="22"/>
          <w:szCs w:val="22"/>
          <w:lang w:val="el-GR"/>
        </w:rPr>
        <w:t xml:space="preserve">. </w:t>
      </w:r>
    </w:p>
    <w:p w:rsidR="00AB5DEE" w:rsidRPr="008B563A" w:rsidRDefault="00244009" w:rsidP="006C5A14">
      <w:pPr>
        <w:pStyle w:val="Web"/>
        <w:numPr>
          <w:ilvl w:val="0"/>
          <w:numId w:val="1"/>
        </w:numPr>
        <w:spacing w:before="0" w:beforeAutospacing="0" w:after="0" w:afterAutospacing="0"/>
        <w:ind w:right="610"/>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Ο όρος 12.02, σύμφωνα με τον οποίο καθ</w:t>
      </w:r>
      <w:r w:rsidR="00AB5DEE" w:rsidRPr="008B563A">
        <w:rPr>
          <w:rFonts w:ascii="Calibri" w:hAnsi="Calibri" w:cstheme="minorHAnsi"/>
          <w:color w:val="000000" w:themeColor="text1"/>
          <w:sz w:val="22"/>
          <w:szCs w:val="22"/>
          <w:lang w:val="el-GR"/>
        </w:rPr>
        <w:t xml:space="preserve">’ </w:t>
      </w:r>
      <w:r w:rsidRPr="008B563A">
        <w:rPr>
          <w:rFonts w:ascii="Calibri" w:hAnsi="Calibri" w:cstheme="minorHAnsi"/>
          <w:color w:val="000000" w:themeColor="text1"/>
          <w:sz w:val="22"/>
          <w:szCs w:val="22"/>
          <w:lang w:val="el-GR"/>
        </w:rPr>
        <w:t>όλο το χρονικό διάστημα από</w:t>
      </w:r>
      <w:r w:rsidRPr="008B563A">
        <w:rPr>
          <w:rFonts w:ascii="Calibri" w:hAnsi="Calibri" w:cstheme="minorHAnsi"/>
          <w:color w:val="000000" w:themeColor="text1"/>
          <w:sz w:val="22"/>
          <w:szCs w:val="22"/>
        </w:rPr>
        <w:t> </w:t>
      </w:r>
      <w:r w:rsidRPr="008B563A">
        <w:rPr>
          <w:rFonts w:ascii="Calibri" w:hAnsi="Calibri" w:cstheme="minorHAnsi"/>
          <w:color w:val="000000" w:themeColor="text1"/>
          <w:sz w:val="22"/>
          <w:szCs w:val="22"/>
          <w:lang w:val="el-GR"/>
        </w:rPr>
        <w:t xml:space="preserve">την ημερομηνία της σύμβασης έως την ολοκληρωτική εξόφληση του χρέους, </w:t>
      </w:r>
      <w:r w:rsidRPr="008B563A">
        <w:rPr>
          <w:rFonts w:ascii="Calibri" w:hAnsi="Calibri" w:cstheme="minorHAnsi"/>
          <w:color w:val="000000" w:themeColor="text1"/>
          <w:sz w:val="22"/>
          <w:szCs w:val="22"/>
          <w:u w:val="single"/>
          <w:lang w:val="el-GR"/>
        </w:rPr>
        <w:t>ο Δήμος</w:t>
      </w:r>
      <w:r w:rsidRPr="008B563A">
        <w:rPr>
          <w:rFonts w:ascii="Calibri" w:hAnsi="Calibri" w:cstheme="minorHAnsi"/>
          <w:color w:val="000000" w:themeColor="text1"/>
          <w:sz w:val="22"/>
          <w:szCs w:val="22"/>
          <w:u w:val="single"/>
        </w:rPr>
        <w:t> </w:t>
      </w:r>
      <w:r w:rsidRPr="008B563A">
        <w:rPr>
          <w:rFonts w:ascii="Calibri" w:hAnsi="Calibri" w:cstheme="minorHAnsi"/>
          <w:color w:val="000000" w:themeColor="text1"/>
          <w:sz w:val="22"/>
          <w:szCs w:val="22"/>
          <w:u w:val="single"/>
          <w:lang w:val="el-GR"/>
        </w:rPr>
        <w:t>υποχρεούται να μην επιτρέψει να γίνει οποιαδήποτε μεταβολή στη φύση των εργασιών του, να μην πωλήσει ή μεταβιβάσει με άλλο τρόπο όλα ή σημαντικό μέρος από τα περιουσιακά του στοιχεία</w:t>
      </w:r>
      <w:r w:rsidRPr="008B563A">
        <w:rPr>
          <w:rFonts w:ascii="Calibri" w:hAnsi="Calibri" w:cstheme="minorHAnsi"/>
          <w:color w:val="000000" w:themeColor="text1"/>
          <w:sz w:val="22"/>
          <w:szCs w:val="22"/>
          <w:lang w:val="el-GR"/>
        </w:rPr>
        <w:t xml:space="preserve">, να μην μεταβιβάσει κλάδο ή τμήμα της επιχείρησής του, ακόμη και προς θυγατρική του Δήμου, </w:t>
      </w:r>
      <w:r w:rsidR="00D46F76" w:rsidRPr="008B563A">
        <w:rPr>
          <w:rFonts w:ascii="Calibri" w:hAnsi="Calibri" w:cstheme="minorHAnsi"/>
          <w:color w:val="000000" w:themeColor="text1"/>
          <w:sz w:val="22"/>
          <w:szCs w:val="22"/>
          <w:lang w:val="el-GR"/>
        </w:rPr>
        <w:t xml:space="preserve">(…) </w:t>
      </w:r>
      <w:r w:rsidRPr="008B563A">
        <w:rPr>
          <w:rFonts w:ascii="Calibri" w:hAnsi="Calibri" w:cstheme="minorHAnsi"/>
          <w:color w:val="000000" w:themeColor="text1"/>
          <w:sz w:val="22"/>
          <w:szCs w:val="22"/>
          <w:lang w:val="el-GR"/>
        </w:rPr>
        <w:t xml:space="preserve"> χωρίς την έγγραφη συναίνεση της Τράπεζας σε όλες αυτές τις περιπτώσεις, </w:t>
      </w:r>
      <w:r w:rsidRPr="008B563A">
        <w:rPr>
          <w:rFonts w:ascii="Calibri" w:hAnsi="Calibri" w:cstheme="minorHAnsi"/>
          <w:color w:val="000000" w:themeColor="text1"/>
          <w:sz w:val="22"/>
          <w:szCs w:val="22"/>
          <w:u w:val="single"/>
          <w:lang w:val="el-GR"/>
        </w:rPr>
        <w:t>είναι μη νόμιμος</w:t>
      </w:r>
      <w:r w:rsidR="00AB5DEE" w:rsidRPr="008B563A">
        <w:rPr>
          <w:rFonts w:ascii="Calibri" w:hAnsi="Calibri" w:cstheme="minorHAnsi"/>
          <w:color w:val="000000" w:themeColor="text1"/>
          <w:sz w:val="22"/>
          <w:szCs w:val="22"/>
          <w:lang w:val="el-GR"/>
        </w:rPr>
        <w:t>.</w:t>
      </w:r>
    </w:p>
    <w:p w:rsidR="00D46F76" w:rsidRPr="008B563A" w:rsidRDefault="00D46F76" w:rsidP="00D46F76">
      <w:pPr>
        <w:pStyle w:val="Web"/>
        <w:spacing w:before="0" w:beforeAutospacing="0" w:after="0" w:afterAutospacing="0"/>
        <w:ind w:left="720" w:right="610"/>
        <w:jc w:val="both"/>
        <w:rPr>
          <w:rFonts w:ascii="Calibri" w:hAnsi="Calibri" w:cstheme="minorHAnsi"/>
          <w:color w:val="000000" w:themeColor="text1"/>
          <w:sz w:val="22"/>
          <w:szCs w:val="22"/>
          <w:lang w:val="el-GR"/>
        </w:rPr>
      </w:pPr>
    </w:p>
    <w:p w:rsidR="008C7FEB" w:rsidRPr="008B563A" w:rsidRDefault="00343C1E" w:rsidP="008B563A">
      <w:pPr>
        <w:pStyle w:val="Web"/>
        <w:spacing w:before="0" w:beforeAutospacing="0" w:after="0" w:afterAutospacing="0"/>
        <w:ind w:right="610"/>
        <w:jc w:val="both"/>
        <w:rPr>
          <w:rFonts w:ascii="Calibri" w:hAnsi="Calibri" w:cstheme="minorHAnsi"/>
          <w:color w:val="000000" w:themeColor="text1"/>
          <w:sz w:val="22"/>
          <w:szCs w:val="22"/>
          <w:lang w:val="el-GR"/>
        </w:rPr>
      </w:pPr>
      <w:r w:rsidRPr="008B563A">
        <w:rPr>
          <w:rFonts w:ascii="Calibri" w:hAnsi="Calibri" w:cstheme="minorHAnsi"/>
          <w:color w:val="000000" w:themeColor="text1"/>
          <w:sz w:val="22"/>
          <w:szCs w:val="22"/>
          <w:lang w:val="el-GR"/>
        </w:rPr>
        <w:t>«</w:t>
      </w:r>
      <w:r w:rsidR="00AB5DEE" w:rsidRPr="008B563A">
        <w:rPr>
          <w:rFonts w:ascii="Calibri" w:hAnsi="Calibri" w:cstheme="minorHAnsi"/>
          <w:color w:val="000000" w:themeColor="text1"/>
          <w:sz w:val="22"/>
          <w:szCs w:val="22"/>
          <w:lang w:val="el-GR"/>
        </w:rPr>
        <w:t>Με λίγα λόγια, ο Δήμαρχος δίνει γη και ύδωρ προκειμένου να αποκτήσει το κτήμα ΦΙΞ, το οποίο θεωρεί σανίδα σωτηρίας για την επανεκλογή του και την παραμονή του στο τιμόνι του Δήμου. Ο λαός του Ηρακλείου θα είναι αιχμάλωτος της δανειακής σύμβασης την οποία επιχειρεί να κλείσει η δημοτική αρχή με κάθε τρόπο</w:t>
      </w:r>
      <w:r w:rsidRPr="008B563A">
        <w:rPr>
          <w:rFonts w:ascii="Calibri" w:hAnsi="Calibri" w:cstheme="minorHAnsi"/>
          <w:color w:val="000000" w:themeColor="text1"/>
          <w:sz w:val="22"/>
          <w:szCs w:val="22"/>
          <w:lang w:val="el-GR"/>
        </w:rPr>
        <w:t>.</w:t>
      </w:r>
      <w:r w:rsidR="00AB5DEE" w:rsidRPr="008B563A">
        <w:rPr>
          <w:rFonts w:ascii="Calibri" w:hAnsi="Calibri" w:cstheme="minorHAnsi"/>
          <w:color w:val="000000" w:themeColor="text1"/>
          <w:sz w:val="22"/>
          <w:szCs w:val="22"/>
          <w:lang w:val="el-GR"/>
        </w:rPr>
        <w:t xml:space="preserve"> Αδιαφορώντας για νόμους, κώδικα Δήμων και Κοινοτήτων, Αστικό Κώδικα και άλλα ψιλά γράμματα</w:t>
      </w:r>
      <w:r w:rsidRPr="008B563A">
        <w:rPr>
          <w:rFonts w:ascii="Calibri" w:hAnsi="Calibri" w:cstheme="minorHAnsi"/>
          <w:color w:val="000000" w:themeColor="text1"/>
          <w:sz w:val="22"/>
          <w:szCs w:val="22"/>
          <w:lang w:val="el-GR"/>
        </w:rPr>
        <w:t xml:space="preserve"> όπως υπερχρέωση Δήμου, όπως δέσμευση δημόσιας περιουσίας, όπως υποθήκευση δημοσίου χρήματος θυσιάζοντας τα πάντα για ένα «πουκάμισο αδειανό», για ένα κτήμα το οποίο θα μπορούσε να περάσει στη χρήση του Δήμου με άλλον τρόπο!», δήλωσε ο Υποψήφιος Δήμαρχος , Νίκος </w:t>
      </w:r>
      <w:proofErr w:type="spellStart"/>
      <w:r w:rsidRPr="008B563A">
        <w:rPr>
          <w:rFonts w:ascii="Calibri" w:hAnsi="Calibri" w:cstheme="minorHAnsi"/>
          <w:color w:val="000000" w:themeColor="text1"/>
          <w:sz w:val="22"/>
          <w:szCs w:val="22"/>
          <w:lang w:val="el-GR"/>
        </w:rPr>
        <w:t>Μπαρμπούνης</w:t>
      </w:r>
      <w:proofErr w:type="spellEnd"/>
    </w:p>
    <w:sectPr w:rsidR="008C7FEB" w:rsidRPr="008B563A" w:rsidSect="003F2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D2CF7"/>
    <w:multiLevelType w:val="hybridMultilevel"/>
    <w:tmpl w:val="220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44744"/>
    <w:rsid w:val="001770CD"/>
    <w:rsid w:val="00244009"/>
    <w:rsid w:val="00343C1E"/>
    <w:rsid w:val="003F2EDE"/>
    <w:rsid w:val="004A0878"/>
    <w:rsid w:val="006018BB"/>
    <w:rsid w:val="00650DD9"/>
    <w:rsid w:val="008B563A"/>
    <w:rsid w:val="008C7FEB"/>
    <w:rsid w:val="00A45586"/>
    <w:rsid w:val="00AB5DEE"/>
    <w:rsid w:val="00BE11C1"/>
    <w:rsid w:val="00C44744"/>
    <w:rsid w:val="00C453F7"/>
    <w:rsid w:val="00D108D6"/>
    <w:rsid w:val="00D352E4"/>
    <w:rsid w:val="00D46F76"/>
    <w:rsid w:val="00DB35EC"/>
    <w:rsid w:val="00F36E15"/>
    <w:rsid w:val="00F83F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45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078799">
      <w:bodyDiv w:val="1"/>
      <w:marLeft w:val="0"/>
      <w:marRight w:val="0"/>
      <w:marTop w:val="0"/>
      <w:marBottom w:val="0"/>
      <w:divBdr>
        <w:top w:val="none" w:sz="0" w:space="0" w:color="auto"/>
        <w:left w:val="none" w:sz="0" w:space="0" w:color="auto"/>
        <w:bottom w:val="none" w:sz="0" w:space="0" w:color="auto"/>
        <w:right w:val="none" w:sz="0" w:space="0" w:color="auto"/>
      </w:divBdr>
    </w:div>
    <w:div w:id="403651148">
      <w:bodyDiv w:val="1"/>
      <w:marLeft w:val="0"/>
      <w:marRight w:val="0"/>
      <w:marTop w:val="0"/>
      <w:marBottom w:val="0"/>
      <w:divBdr>
        <w:top w:val="none" w:sz="0" w:space="0" w:color="auto"/>
        <w:left w:val="none" w:sz="0" w:space="0" w:color="auto"/>
        <w:bottom w:val="none" w:sz="0" w:space="0" w:color="auto"/>
        <w:right w:val="none" w:sz="0" w:space="0" w:color="auto"/>
      </w:divBdr>
    </w:div>
    <w:div w:id="652638861">
      <w:bodyDiv w:val="1"/>
      <w:marLeft w:val="0"/>
      <w:marRight w:val="0"/>
      <w:marTop w:val="0"/>
      <w:marBottom w:val="0"/>
      <w:divBdr>
        <w:top w:val="none" w:sz="0" w:space="0" w:color="auto"/>
        <w:left w:val="none" w:sz="0" w:space="0" w:color="auto"/>
        <w:bottom w:val="none" w:sz="0" w:space="0" w:color="auto"/>
        <w:right w:val="none" w:sz="0" w:space="0" w:color="auto"/>
      </w:divBdr>
    </w:div>
    <w:div w:id="806780088">
      <w:bodyDiv w:val="1"/>
      <w:marLeft w:val="0"/>
      <w:marRight w:val="0"/>
      <w:marTop w:val="0"/>
      <w:marBottom w:val="0"/>
      <w:divBdr>
        <w:top w:val="none" w:sz="0" w:space="0" w:color="auto"/>
        <w:left w:val="none" w:sz="0" w:space="0" w:color="auto"/>
        <w:bottom w:val="none" w:sz="0" w:space="0" w:color="auto"/>
        <w:right w:val="none" w:sz="0" w:space="0" w:color="auto"/>
      </w:divBdr>
    </w:div>
    <w:div w:id="876283646">
      <w:bodyDiv w:val="1"/>
      <w:marLeft w:val="0"/>
      <w:marRight w:val="0"/>
      <w:marTop w:val="0"/>
      <w:marBottom w:val="0"/>
      <w:divBdr>
        <w:top w:val="none" w:sz="0" w:space="0" w:color="auto"/>
        <w:left w:val="none" w:sz="0" w:space="0" w:color="auto"/>
        <w:bottom w:val="none" w:sz="0" w:space="0" w:color="auto"/>
        <w:right w:val="none" w:sz="0" w:space="0" w:color="auto"/>
      </w:divBdr>
    </w:div>
    <w:div w:id="969088994">
      <w:bodyDiv w:val="1"/>
      <w:marLeft w:val="0"/>
      <w:marRight w:val="0"/>
      <w:marTop w:val="0"/>
      <w:marBottom w:val="0"/>
      <w:divBdr>
        <w:top w:val="none" w:sz="0" w:space="0" w:color="auto"/>
        <w:left w:val="none" w:sz="0" w:space="0" w:color="auto"/>
        <w:bottom w:val="none" w:sz="0" w:space="0" w:color="auto"/>
        <w:right w:val="none" w:sz="0" w:space="0" w:color="auto"/>
      </w:divBdr>
    </w:div>
    <w:div w:id="1583880092">
      <w:bodyDiv w:val="1"/>
      <w:marLeft w:val="0"/>
      <w:marRight w:val="0"/>
      <w:marTop w:val="0"/>
      <w:marBottom w:val="0"/>
      <w:divBdr>
        <w:top w:val="none" w:sz="0" w:space="0" w:color="auto"/>
        <w:left w:val="none" w:sz="0" w:space="0" w:color="auto"/>
        <w:bottom w:val="none" w:sz="0" w:space="0" w:color="auto"/>
        <w:right w:val="none" w:sz="0" w:space="0" w:color="auto"/>
      </w:divBdr>
    </w:div>
    <w:div w:id="21333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471</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c:creator>
  <cp:keywords/>
  <dc:description/>
  <cp:lastModifiedBy>User</cp:lastModifiedBy>
  <cp:revision>4</cp:revision>
  <dcterms:created xsi:type="dcterms:W3CDTF">2022-03-22T08:52:00Z</dcterms:created>
  <dcterms:modified xsi:type="dcterms:W3CDTF">2022-03-22T13:24:00Z</dcterms:modified>
</cp:coreProperties>
</file>