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8C" w:rsidRDefault="005A368C" w:rsidP="00901EEE">
      <w:pPr>
        <w:ind w:left="851" w:right="-385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B12AE5" w:rsidRPr="00E8378B" w:rsidRDefault="00B12AE5" w:rsidP="00901EEE">
      <w:pPr>
        <w:ind w:left="851" w:right="-385"/>
        <w:jc w:val="center"/>
        <w:rPr>
          <w:rFonts w:ascii="Tahoma" w:hAnsi="Tahoma" w:cs="Tahoma"/>
          <w:b/>
          <w:sz w:val="24"/>
          <w:szCs w:val="24"/>
        </w:rPr>
      </w:pPr>
    </w:p>
    <w:p w:rsidR="00DC1C5F" w:rsidRPr="002C7275" w:rsidRDefault="0022774C" w:rsidP="00901EEE">
      <w:pPr>
        <w:ind w:left="851" w:right="-385"/>
        <w:jc w:val="center"/>
        <w:rPr>
          <w:rFonts w:ascii="Calibri" w:hAnsi="Calibri" w:cs="Tahoma"/>
          <w:b/>
        </w:rPr>
      </w:pPr>
      <w:r w:rsidRPr="002C7275">
        <w:rPr>
          <w:rFonts w:ascii="Calibri" w:hAnsi="Calibri" w:cs="Tahoma"/>
          <w:b/>
        </w:rPr>
        <w:t>Χαιρετίζουμε</w:t>
      </w:r>
      <w:r w:rsidR="00F80F9D" w:rsidRPr="002C7275">
        <w:rPr>
          <w:rFonts w:ascii="Calibri" w:hAnsi="Calibri" w:cs="Tahoma"/>
          <w:b/>
        </w:rPr>
        <w:t xml:space="preserve"> την κατ΄αρχήν δικαστική δικαίωση </w:t>
      </w:r>
      <w:r w:rsidR="00E25572" w:rsidRPr="002C7275">
        <w:rPr>
          <w:rFonts w:ascii="Calibri" w:hAnsi="Calibri" w:cs="Tahoma"/>
          <w:b/>
        </w:rPr>
        <w:t xml:space="preserve">των εργαζομένων (συμβασιούχων </w:t>
      </w:r>
      <w:r w:rsidR="00E25572" w:rsidRPr="002C7275">
        <w:rPr>
          <w:rFonts w:ascii="Calibri" w:hAnsi="Calibri" w:cs="Tahoma"/>
          <w:b/>
          <w:lang w:val="en-US"/>
        </w:rPr>
        <w:t>COVID</w:t>
      </w:r>
      <w:r w:rsidR="00E25572" w:rsidRPr="002C7275">
        <w:rPr>
          <w:rFonts w:ascii="Calibri" w:hAnsi="Calibri" w:cs="Tahoma"/>
          <w:b/>
        </w:rPr>
        <w:t xml:space="preserve">) στο Δήμο Πεντέλης </w:t>
      </w:r>
    </w:p>
    <w:p w:rsidR="002C4622" w:rsidRPr="002C7275" w:rsidRDefault="0022774C" w:rsidP="00901EEE">
      <w:pPr>
        <w:ind w:left="851" w:right="-385"/>
        <w:jc w:val="center"/>
        <w:rPr>
          <w:rFonts w:ascii="Calibri" w:hAnsi="Calibri" w:cs="Tahoma"/>
          <w:b/>
        </w:rPr>
      </w:pPr>
      <w:r w:rsidRPr="002C7275">
        <w:rPr>
          <w:rFonts w:ascii="Calibri" w:hAnsi="Calibri" w:cs="Tahoma"/>
          <w:b/>
        </w:rPr>
        <w:t xml:space="preserve">Ώρα </w:t>
      </w:r>
      <w:r w:rsidR="00545755" w:rsidRPr="002C7275">
        <w:rPr>
          <w:rFonts w:ascii="Calibri" w:hAnsi="Calibri" w:cs="Tahoma"/>
          <w:b/>
        </w:rPr>
        <w:t>για αλλαγή πλεύσης στον τομέα της καθαριότητας στο Δήμο</w:t>
      </w:r>
      <w:r w:rsidR="008774A4" w:rsidRPr="002C7275">
        <w:rPr>
          <w:rFonts w:ascii="Calibri" w:hAnsi="Calibri" w:cs="Tahoma"/>
          <w:b/>
        </w:rPr>
        <w:t>. Ναι στο μόνιμο εργαζόμενο. Όχι στους εργολάβους.</w:t>
      </w:r>
    </w:p>
    <w:p w:rsidR="002C4622" w:rsidRPr="002C7275" w:rsidRDefault="008774A4" w:rsidP="00901EEE">
      <w:pPr>
        <w:ind w:left="851" w:right="-385"/>
        <w:jc w:val="center"/>
        <w:rPr>
          <w:rFonts w:ascii="Calibri" w:hAnsi="Calibri" w:cs="Tahoma"/>
          <w:b/>
        </w:rPr>
      </w:pPr>
      <w:r w:rsidRPr="002C7275">
        <w:rPr>
          <w:rFonts w:ascii="Calibri" w:hAnsi="Calibri" w:cs="Tahoma"/>
          <w:b/>
        </w:rPr>
        <w:t xml:space="preserve">Είμαστε στο πλευρό τους </w:t>
      </w:r>
      <w:r w:rsidR="00F27E45" w:rsidRPr="002C7275">
        <w:rPr>
          <w:rFonts w:ascii="Calibri" w:hAnsi="Calibri" w:cs="Tahoma"/>
          <w:b/>
        </w:rPr>
        <w:t>για οριστική δικαίωση όχι μόνο γιατί καλύπτουν πάγιες και διαρκείς ανάγκες αλλά και γιατί αγαπούν και κάνουν ευσυνείδητα τη δουλειά τους</w:t>
      </w:r>
    </w:p>
    <w:p w:rsidR="00DC1C5F" w:rsidRPr="002C7275" w:rsidRDefault="00DC1C5F" w:rsidP="00901EEE">
      <w:pPr>
        <w:ind w:left="851" w:right="-385"/>
        <w:jc w:val="center"/>
        <w:rPr>
          <w:rFonts w:ascii="Calibri" w:hAnsi="Calibri" w:cs="Tahoma"/>
          <w:b/>
        </w:rPr>
      </w:pPr>
    </w:p>
    <w:p w:rsidR="006E046C" w:rsidRPr="002C7275" w:rsidRDefault="00DD080B" w:rsidP="006E046C">
      <w:pPr>
        <w:ind w:left="720" w:right="-385"/>
        <w:jc w:val="both"/>
        <w:rPr>
          <w:rFonts w:ascii="Calibri" w:hAnsi="Calibri" w:cs="Tahoma"/>
        </w:rPr>
      </w:pPr>
      <w:r w:rsidRPr="002C7275">
        <w:rPr>
          <w:rFonts w:ascii="Calibri" w:hAnsi="Calibri" w:cs="Tahoma"/>
        </w:rPr>
        <w:t xml:space="preserve">Η χθεσινή απόφαση το Δικαστηρίου που παρατείνει ως  20 Ιουλίου σε πρώτη φάση την παραμονή των </w:t>
      </w:r>
      <w:r w:rsidR="00AF3E4C" w:rsidRPr="002C7275">
        <w:rPr>
          <w:rFonts w:ascii="Calibri" w:hAnsi="Calibri" w:cs="Tahoma"/>
        </w:rPr>
        <w:t>«</w:t>
      </w:r>
      <w:r w:rsidRPr="002C7275">
        <w:rPr>
          <w:rFonts w:ascii="Calibri" w:hAnsi="Calibri" w:cs="Tahoma"/>
        </w:rPr>
        <w:t xml:space="preserve">συμβασιούχων </w:t>
      </w:r>
      <w:r w:rsidR="00AF3E4C" w:rsidRPr="002C7275">
        <w:rPr>
          <w:rFonts w:ascii="Calibri" w:hAnsi="Calibri" w:cs="Tahoma"/>
          <w:lang w:val="en-US"/>
        </w:rPr>
        <w:t>COVID</w:t>
      </w:r>
      <w:r w:rsidR="00AF3E4C" w:rsidRPr="002C7275">
        <w:rPr>
          <w:rFonts w:ascii="Calibri" w:hAnsi="Calibri" w:cs="Tahoma"/>
        </w:rPr>
        <w:t>»</w:t>
      </w:r>
      <w:r w:rsidR="000C089D" w:rsidRPr="002C7275">
        <w:rPr>
          <w:rFonts w:ascii="Calibri" w:hAnsi="Calibri" w:cs="Tahoma"/>
        </w:rPr>
        <w:t xml:space="preserve"> στο Δήμο είναι μια κατ΄αρχήν δικαίωσή τους. </w:t>
      </w:r>
      <w:r w:rsidR="006C5D57" w:rsidRPr="002C7275">
        <w:rPr>
          <w:rFonts w:ascii="Calibri" w:hAnsi="Calibri" w:cs="Tahoma"/>
        </w:rPr>
        <w:t xml:space="preserve">Ευχόμαστε και θα συμβάλουμε, όπως έως τώρα κάναμε, </w:t>
      </w:r>
      <w:r w:rsidR="00A45ABD" w:rsidRPr="002C7275">
        <w:rPr>
          <w:rFonts w:ascii="Calibri" w:hAnsi="Calibri" w:cs="Tahoma"/>
        </w:rPr>
        <w:t>στην οριστική του</w:t>
      </w:r>
      <w:r w:rsidR="0040739F" w:rsidRPr="002C7275">
        <w:rPr>
          <w:rFonts w:ascii="Calibri" w:hAnsi="Calibri" w:cs="Tahoma"/>
        </w:rPr>
        <w:t>ς</w:t>
      </w:r>
      <w:r w:rsidR="00A45ABD" w:rsidRPr="002C7275">
        <w:rPr>
          <w:rFonts w:ascii="Calibri" w:hAnsi="Calibri" w:cs="Tahoma"/>
        </w:rPr>
        <w:t xml:space="preserve"> ένταξη στο δυναμικό του Δήμου, διότι όχι μόνο καλύπτουν πάγιες και διαρκείς ανάγκες αλλά και γιατί ότι αποδεδειγμένα αγαπούν και τιμούν την αποστολή τους. </w:t>
      </w:r>
    </w:p>
    <w:p w:rsidR="00520360" w:rsidRPr="002C7275" w:rsidRDefault="00520360" w:rsidP="006E046C">
      <w:pPr>
        <w:ind w:left="720" w:right="-385"/>
        <w:jc w:val="both"/>
        <w:rPr>
          <w:rFonts w:ascii="Calibri" w:hAnsi="Calibri" w:cs="Tahoma"/>
        </w:rPr>
      </w:pPr>
      <w:r w:rsidRPr="002C7275">
        <w:rPr>
          <w:rFonts w:ascii="Calibri" w:hAnsi="Calibri" w:cs="Tahoma"/>
        </w:rPr>
        <w:t>Με την ευκαιρία αυτή, της κατ΄αρχήν δικαίωσή</w:t>
      </w:r>
      <w:r w:rsidR="008B775C" w:rsidRPr="002C7275">
        <w:rPr>
          <w:rFonts w:ascii="Calibri" w:hAnsi="Calibri" w:cs="Tahoma"/>
        </w:rPr>
        <w:t>ς</w:t>
      </w:r>
      <w:r w:rsidRPr="002C7275">
        <w:rPr>
          <w:rFonts w:ascii="Calibri" w:hAnsi="Calibri" w:cs="Tahoma"/>
        </w:rPr>
        <w:t xml:space="preserve"> τους, </w:t>
      </w:r>
      <w:r w:rsidR="008B775C" w:rsidRPr="002C7275">
        <w:rPr>
          <w:rFonts w:ascii="Calibri" w:hAnsi="Calibri" w:cs="Tahoma"/>
        </w:rPr>
        <w:t xml:space="preserve">αλλά και σε συνέχεια της ομόφωνης απόφασης του Δ.Σ. Πεντέλης της 30 Μαΐου, έπειτα από αίτημα της Αντιπολίτευσης, να τους χαρακτηρίσει ως καλύπτοντες </w:t>
      </w:r>
      <w:r w:rsidR="00983FFA" w:rsidRPr="002C7275">
        <w:rPr>
          <w:rFonts w:ascii="Calibri" w:hAnsi="Calibri" w:cs="Tahoma"/>
        </w:rPr>
        <w:t xml:space="preserve">πάγιες και διαρκείς ανάγκες, </w:t>
      </w:r>
      <w:r w:rsidR="00D27AA3" w:rsidRPr="002C7275">
        <w:rPr>
          <w:rFonts w:ascii="Calibri" w:hAnsi="Calibri" w:cs="Tahoma"/>
        </w:rPr>
        <w:t>δημιουργ</w:t>
      </w:r>
      <w:r w:rsidR="002A6AB1" w:rsidRPr="002C7275">
        <w:rPr>
          <w:rFonts w:ascii="Calibri" w:hAnsi="Calibri" w:cs="Tahoma"/>
        </w:rPr>
        <w:t>ούνται πλέον οι προϋποθέσεις για αλλαγή πλεύσης στο θέμα της στελέχωσης του Δήμου στον τομέα της καθαριότητας.</w:t>
      </w:r>
    </w:p>
    <w:p w:rsidR="00030919" w:rsidRPr="002C7275" w:rsidRDefault="00030919" w:rsidP="006E046C">
      <w:pPr>
        <w:ind w:left="720" w:right="-385"/>
        <w:jc w:val="both"/>
        <w:rPr>
          <w:rFonts w:ascii="Calibri" w:hAnsi="Calibri" w:cs="Tahoma"/>
          <w:b/>
          <w:bCs/>
        </w:rPr>
      </w:pPr>
      <w:r w:rsidRPr="002C7275">
        <w:rPr>
          <w:rFonts w:ascii="Calibri" w:hAnsi="Calibri" w:cs="Tahoma"/>
          <w:b/>
          <w:bCs/>
        </w:rPr>
        <w:t xml:space="preserve">Η λύση είναι σε μόνιμο, εκπαιδευμένο, </w:t>
      </w:r>
      <w:r w:rsidR="00962101" w:rsidRPr="002C7275">
        <w:rPr>
          <w:rFonts w:ascii="Calibri" w:hAnsi="Calibri" w:cs="Tahoma"/>
          <w:b/>
          <w:bCs/>
        </w:rPr>
        <w:t>συνειδητοποιημένο</w:t>
      </w:r>
      <w:r w:rsidRPr="002C7275">
        <w:rPr>
          <w:rFonts w:ascii="Calibri" w:hAnsi="Calibri" w:cs="Tahoma"/>
          <w:b/>
          <w:bCs/>
        </w:rPr>
        <w:t>, συνεχώς επιμορφούμενο προ</w:t>
      </w:r>
      <w:r w:rsidR="00962101" w:rsidRPr="002C7275">
        <w:rPr>
          <w:rFonts w:ascii="Calibri" w:hAnsi="Calibri" w:cs="Tahoma"/>
          <w:b/>
          <w:bCs/>
        </w:rPr>
        <w:t>σωπικό.</w:t>
      </w:r>
    </w:p>
    <w:p w:rsidR="00962101" w:rsidRPr="002C7275" w:rsidRDefault="00962101" w:rsidP="006E046C">
      <w:pPr>
        <w:ind w:left="720" w:right="-385"/>
        <w:jc w:val="both"/>
        <w:rPr>
          <w:rFonts w:ascii="Calibri" w:hAnsi="Calibri" w:cs="Tahoma"/>
          <w:b/>
          <w:bCs/>
        </w:rPr>
      </w:pPr>
      <w:r w:rsidRPr="002C7275">
        <w:rPr>
          <w:rFonts w:ascii="Calibri" w:hAnsi="Calibri" w:cs="Tahoma"/>
          <w:b/>
          <w:bCs/>
        </w:rPr>
        <w:t xml:space="preserve">Επαγγελματίες δηλαδή στην καθαριότητα, με γνώση, συνείδηση αποστολής, συνεργάτες της διοίκησης, υπηρέτες του πολίτη. </w:t>
      </w:r>
    </w:p>
    <w:p w:rsidR="003317A8" w:rsidRPr="002C7275" w:rsidRDefault="00B565C8" w:rsidP="006E046C">
      <w:pPr>
        <w:ind w:left="720" w:right="-385"/>
        <w:jc w:val="both"/>
        <w:rPr>
          <w:rFonts w:ascii="Calibri" w:hAnsi="Calibri" w:cs="Tahoma"/>
        </w:rPr>
      </w:pPr>
      <w:r w:rsidRPr="002C7275">
        <w:rPr>
          <w:rFonts w:ascii="Calibri" w:hAnsi="Calibri" w:cs="Tahoma"/>
        </w:rPr>
        <w:t>Με Δημοτική Αρχή που θα εισαγάγει αυτή τη νέα κουλτούρα και θα παρέχει όλα τα σύγχρονα μέσα, μηχανικά, ατομικής προστασίας, στολές ποιότητας και αισθητικής</w:t>
      </w:r>
      <w:r w:rsidR="00780DDD" w:rsidRPr="002C7275">
        <w:rPr>
          <w:rFonts w:ascii="Calibri" w:hAnsi="Calibri" w:cs="Tahoma"/>
        </w:rPr>
        <w:t xml:space="preserve"> που θα χαίρεσαι να βλέπεις τους εργαζόμενους να τις φορούν </w:t>
      </w:r>
      <w:r w:rsidR="00C37AD3" w:rsidRPr="002C7275">
        <w:rPr>
          <w:rFonts w:ascii="Calibri" w:hAnsi="Calibri" w:cs="Tahoma"/>
        </w:rPr>
        <w:t xml:space="preserve">και </w:t>
      </w:r>
      <w:r w:rsidR="00945373" w:rsidRPr="002C7275">
        <w:rPr>
          <w:rFonts w:ascii="Calibri" w:hAnsi="Calibri" w:cs="Tahoma"/>
        </w:rPr>
        <w:t xml:space="preserve">να εργάζονται συνδυάζοντας  αποτελεσματικότητα και αισθητική. </w:t>
      </w:r>
    </w:p>
    <w:p w:rsidR="00667B18" w:rsidRPr="002C7275" w:rsidRDefault="00D64224" w:rsidP="006E046C">
      <w:pPr>
        <w:ind w:left="720" w:right="-385"/>
        <w:jc w:val="both"/>
        <w:rPr>
          <w:rFonts w:ascii="Calibri" w:hAnsi="Calibri" w:cs="Tahoma"/>
          <w:b/>
          <w:bCs/>
        </w:rPr>
      </w:pPr>
      <w:r w:rsidRPr="002C7275">
        <w:rPr>
          <w:rFonts w:ascii="Calibri" w:hAnsi="Calibri" w:cs="Tahoma"/>
          <w:b/>
          <w:bCs/>
        </w:rPr>
        <w:t>Δεσμεύομαι</w:t>
      </w:r>
      <w:r w:rsidR="00945373" w:rsidRPr="002C7275">
        <w:rPr>
          <w:rFonts w:ascii="Calibri" w:hAnsi="Calibri" w:cs="Tahoma"/>
          <w:b/>
          <w:bCs/>
        </w:rPr>
        <w:t xml:space="preserve"> στην αναβάθμιση και στην ανάδειξη του τομέα της καθαριότητας ως του π</w:t>
      </w:r>
      <w:r w:rsidR="003A1FCF" w:rsidRPr="002C7275">
        <w:rPr>
          <w:rFonts w:ascii="Calibri" w:hAnsi="Calibri" w:cs="Tahoma"/>
          <w:b/>
          <w:bCs/>
        </w:rPr>
        <w:t>ιο</w:t>
      </w:r>
      <w:r w:rsidR="00945373" w:rsidRPr="002C7275">
        <w:rPr>
          <w:rFonts w:ascii="Calibri" w:hAnsi="Calibri" w:cs="Tahoma"/>
          <w:b/>
          <w:bCs/>
        </w:rPr>
        <w:t xml:space="preserve"> σημαντικού τομέα </w:t>
      </w:r>
      <w:r w:rsidR="008C3A5F" w:rsidRPr="002C7275">
        <w:rPr>
          <w:rFonts w:ascii="Calibri" w:hAnsi="Calibri" w:cs="Tahoma"/>
          <w:b/>
          <w:bCs/>
        </w:rPr>
        <w:t xml:space="preserve">στην καθημερινότητα του πολίτη </w:t>
      </w:r>
      <w:r w:rsidRPr="002C7275">
        <w:rPr>
          <w:rFonts w:ascii="Calibri" w:hAnsi="Calibri" w:cs="Tahoma"/>
          <w:b/>
          <w:bCs/>
        </w:rPr>
        <w:t xml:space="preserve">με ένα κοινωνικό συμβόλαιο Δημοτικής Αρχής – εργαζομένων καθαριότητας και πολιτών. Για μια πόλη όχι απλώς καθαρή αλλά με πολιτισμό και με υψηλό επίπεδο αισθητικής. </w:t>
      </w:r>
    </w:p>
    <w:p w:rsidR="00945373" w:rsidRPr="002C7275" w:rsidRDefault="00667B18" w:rsidP="006E046C">
      <w:pPr>
        <w:ind w:left="720" w:right="-385"/>
        <w:jc w:val="both"/>
        <w:rPr>
          <w:rFonts w:ascii="Calibri" w:hAnsi="Calibri" w:cs="Tahoma"/>
          <w:b/>
          <w:bCs/>
        </w:rPr>
      </w:pPr>
      <w:r w:rsidRPr="002C7275">
        <w:rPr>
          <w:rFonts w:ascii="Calibri" w:hAnsi="Calibri" w:cs="Tahoma"/>
          <w:b/>
          <w:bCs/>
        </w:rPr>
        <w:t xml:space="preserve">«Η καθαριότητα είναι μισή αρχοντιά» λέει ο λαός μας. </w:t>
      </w:r>
      <w:r w:rsidR="00053D2B" w:rsidRPr="002C7275">
        <w:rPr>
          <w:rFonts w:ascii="Calibri" w:hAnsi="Calibri" w:cs="Tahoma"/>
          <w:b/>
          <w:bCs/>
        </w:rPr>
        <w:t xml:space="preserve">Η άλλη μισή καλούμαστε να είμαστε εμείς με τη συμπεριφορά μας. </w:t>
      </w:r>
    </w:p>
    <w:p w:rsidR="00D27AA3" w:rsidRPr="002C7275" w:rsidRDefault="00D27AA3" w:rsidP="006E046C">
      <w:pPr>
        <w:ind w:left="720" w:right="-385"/>
        <w:jc w:val="both"/>
        <w:rPr>
          <w:rFonts w:ascii="Calibri" w:hAnsi="Calibri" w:cs="Tahoma"/>
        </w:rPr>
      </w:pPr>
    </w:p>
    <w:p w:rsidR="00B12AE5" w:rsidRPr="002C7275" w:rsidRDefault="00B12AE5" w:rsidP="00353240">
      <w:pPr>
        <w:ind w:right="-385" w:firstLine="720"/>
        <w:jc w:val="both"/>
        <w:rPr>
          <w:rFonts w:ascii="Calibri" w:hAnsi="Calibri" w:cs="Tahoma"/>
        </w:rPr>
      </w:pPr>
      <w:r w:rsidRPr="002C7275">
        <w:rPr>
          <w:rFonts w:ascii="Calibri" w:hAnsi="Calibri" w:cs="Tahoma"/>
        </w:rPr>
        <w:t>Για τη Δημοτική Συμμαχία</w:t>
      </w:r>
    </w:p>
    <w:p w:rsidR="00353240" w:rsidRPr="002C7275" w:rsidRDefault="00353240" w:rsidP="00353240">
      <w:pPr>
        <w:ind w:right="-385" w:firstLine="720"/>
        <w:jc w:val="both"/>
        <w:rPr>
          <w:rFonts w:ascii="Calibri" w:hAnsi="Calibri" w:cs="Tahoma"/>
        </w:rPr>
      </w:pPr>
      <w:r w:rsidRPr="002C7275">
        <w:rPr>
          <w:rFonts w:ascii="Calibri" w:hAnsi="Calibri" w:cs="Tahoma"/>
        </w:rPr>
        <w:t>Ο Επικεφαλής της Δημοτικής Ομάδας</w:t>
      </w:r>
    </w:p>
    <w:p w:rsidR="00843252" w:rsidRPr="002C7275" w:rsidRDefault="00843252" w:rsidP="00353240">
      <w:pPr>
        <w:ind w:right="-385" w:firstLine="720"/>
        <w:jc w:val="both"/>
        <w:rPr>
          <w:rFonts w:ascii="Calibri" w:hAnsi="Calibri" w:cs="Tahoma"/>
        </w:rPr>
      </w:pPr>
    </w:p>
    <w:p w:rsidR="00B12AE5" w:rsidRPr="002C7275" w:rsidRDefault="00B12AE5" w:rsidP="00B12AE5">
      <w:pPr>
        <w:ind w:left="851" w:right="-385"/>
        <w:jc w:val="both"/>
        <w:rPr>
          <w:rFonts w:ascii="Calibri" w:hAnsi="Calibri" w:cs="Tahoma"/>
        </w:rPr>
      </w:pPr>
      <w:r w:rsidRPr="002C7275">
        <w:rPr>
          <w:rFonts w:ascii="Calibri" w:hAnsi="Calibri" w:cs="Tahoma"/>
        </w:rPr>
        <w:t>Δημοσθένης Παπακωνσταντίνου</w:t>
      </w:r>
    </w:p>
    <w:p w:rsidR="00B12AE5" w:rsidRDefault="00B12AE5" w:rsidP="00901EEE">
      <w:pPr>
        <w:ind w:left="851" w:right="-385"/>
        <w:jc w:val="center"/>
        <w:rPr>
          <w:rFonts w:ascii="Tahoma" w:hAnsi="Tahoma" w:cs="Tahoma"/>
          <w:b/>
          <w:sz w:val="28"/>
          <w:szCs w:val="28"/>
        </w:rPr>
      </w:pPr>
    </w:p>
    <w:p w:rsidR="00B12AE5" w:rsidRDefault="00B12AE5" w:rsidP="00901EEE">
      <w:pPr>
        <w:ind w:left="851" w:right="-385"/>
        <w:jc w:val="center"/>
        <w:rPr>
          <w:rFonts w:ascii="Tahoma" w:hAnsi="Tahoma" w:cs="Tahoma"/>
          <w:b/>
          <w:sz w:val="28"/>
          <w:szCs w:val="28"/>
        </w:rPr>
      </w:pPr>
    </w:p>
    <w:p w:rsidR="00B12AE5" w:rsidRDefault="00B12AE5" w:rsidP="00901EEE">
      <w:pPr>
        <w:ind w:left="851" w:right="-385"/>
        <w:jc w:val="center"/>
        <w:rPr>
          <w:rFonts w:ascii="Tahoma" w:hAnsi="Tahoma" w:cs="Tahoma"/>
          <w:b/>
          <w:sz w:val="28"/>
          <w:szCs w:val="28"/>
        </w:rPr>
      </w:pPr>
    </w:p>
    <w:p w:rsidR="00B12AE5" w:rsidRPr="00B12AE5" w:rsidRDefault="00B12AE5" w:rsidP="00901EEE">
      <w:pPr>
        <w:ind w:left="851" w:right="-385"/>
        <w:jc w:val="center"/>
        <w:rPr>
          <w:rFonts w:ascii="Tahoma" w:hAnsi="Tahoma" w:cs="Tahoma"/>
          <w:b/>
          <w:sz w:val="28"/>
          <w:szCs w:val="28"/>
        </w:rPr>
      </w:pPr>
    </w:p>
    <w:sectPr w:rsidR="00B12AE5" w:rsidRPr="00B12AE5" w:rsidSect="00576A7A">
      <w:pgSz w:w="11906" w:h="16838"/>
      <w:pgMar w:top="1440" w:right="180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86" w:rsidRDefault="00E16F86" w:rsidP="00576A7A">
      <w:pPr>
        <w:spacing w:after="0" w:line="240" w:lineRule="auto"/>
      </w:pPr>
      <w:r>
        <w:separator/>
      </w:r>
    </w:p>
  </w:endnote>
  <w:endnote w:type="continuationSeparator" w:id="1">
    <w:p w:rsidR="00E16F86" w:rsidRDefault="00E16F86" w:rsidP="0057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86" w:rsidRDefault="00E16F86" w:rsidP="00576A7A">
      <w:pPr>
        <w:spacing w:after="0" w:line="240" w:lineRule="auto"/>
      </w:pPr>
      <w:r>
        <w:separator/>
      </w:r>
    </w:p>
  </w:footnote>
  <w:footnote w:type="continuationSeparator" w:id="1">
    <w:p w:rsidR="00E16F86" w:rsidRDefault="00E16F86" w:rsidP="0057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2E9"/>
    <w:multiLevelType w:val="hybridMultilevel"/>
    <w:tmpl w:val="C60EB122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546F5BE2"/>
    <w:multiLevelType w:val="hybridMultilevel"/>
    <w:tmpl w:val="1A324C4C"/>
    <w:lvl w:ilvl="0" w:tplc="FA3EC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A7A"/>
    <w:rsid w:val="00030919"/>
    <w:rsid w:val="00051936"/>
    <w:rsid w:val="00053D2B"/>
    <w:rsid w:val="00084B74"/>
    <w:rsid w:val="000C089D"/>
    <w:rsid w:val="000D1AED"/>
    <w:rsid w:val="00104A32"/>
    <w:rsid w:val="001460C4"/>
    <w:rsid w:val="00153A9D"/>
    <w:rsid w:val="001655CC"/>
    <w:rsid w:val="0018402C"/>
    <w:rsid w:val="001A313A"/>
    <w:rsid w:val="001A6720"/>
    <w:rsid w:val="00207DE4"/>
    <w:rsid w:val="00223348"/>
    <w:rsid w:val="0022774C"/>
    <w:rsid w:val="002319C4"/>
    <w:rsid w:val="002539F5"/>
    <w:rsid w:val="00266CE5"/>
    <w:rsid w:val="00276D9B"/>
    <w:rsid w:val="002A30F4"/>
    <w:rsid w:val="002A6AB1"/>
    <w:rsid w:val="002C4622"/>
    <w:rsid w:val="002C7275"/>
    <w:rsid w:val="003149E2"/>
    <w:rsid w:val="003213DB"/>
    <w:rsid w:val="003317A8"/>
    <w:rsid w:val="00353240"/>
    <w:rsid w:val="00387D57"/>
    <w:rsid w:val="003A1FCF"/>
    <w:rsid w:val="003D7CB1"/>
    <w:rsid w:val="003E4D9F"/>
    <w:rsid w:val="0040739F"/>
    <w:rsid w:val="004401EF"/>
    <w:rsid w:val="00441210"/>
    <w:rsid w:val="00455E85"/>
    <w:rsid w:val="00467792"/>
    <w:rsid w:val="004930AA"/>
    <w:rsid w:val="00495A33"/>
    <w:rsid w:val="004B511A"/>
    <w:rsid w:val="004E4055"/>
    <w:rsid w:val="004E7323"/>
    <w:rsid w:val="004F5122"/>
    <w:rsid w:val="005121DA"/>
    <w:rsid w:val="00520360"/>
    <w:rsid w:val="00545755"/>
    <w:rsid w:val="00557320"/>
    <w:rsid w:val="00576A7A"/>
    <w:rsid w:val="00586DE5"/>
    <w:rsid w:val="005A368C"/>
    <w:rsid w:val="005A3BA3"/>
    <w:rsid w:val="005B24C8"/>
    <w:rsid w:val="005B4C2C"/>
    <w:rsid w:val="005C1450"/>
    <w:rsid w:val="005C1811"/>
    <w:rsid w:val="005D2C46"/>
    <w:rsid w:val="0060025E"/>
    <w:rsid w:val="00654630"/>
    <w:rsid w:val="00667B18"/>
    <w:rsid w:val="006A672F"/>
    <w:rsid w:val="006C5D57"/>
    <w:rsid w:val="006D5863"/>
    <w:rsid w:val="006E046C"/>
    <w:rsid w:val="0073773C"/>
    <w:rsid w:val="00760321"/>
    <w:rsid w:val="00780DDD"/>
    <w:rsid w:val="007814B6"/>
    <w:rsid w:val="00792479"/>
    <w:rsid w:val="007955A6"/>
    <w:rsid w:val="007B5B91"/>
    <w:rsid w:val="007D7A2F"/>
    <w:rsid w:val="0081431C"/>
    <w:rsid w:val="008249DE"/>
    <w:rsid w:val="00827FB3"/>
    <w:rsid w:val="0083272C"/>
    <w:rsid w:val="00843252"/>
    <w:rsid w:val="00847D09"/>
    <w:rsid w:val="008618CE"/>
    <w:rsid w:val="008774A4"/>
    <w:rsid w:val="008B775C"/>
    <w:rsid w:val="008C250E"/>
    <w:rsid w:val="008C3A5F"/>
    <w:rsid w:val="008F4914"/>
    <w:rsid w:val="00901EEE"/>
    <w:rsid w:val="00914A05"/>
    <w:rsid w:val="00945373"/>
    <w:rsid w:val="00962101"/>
    <w:rsid w:val="009803FB"/>
    <w:rsid w:val="00983FFA"/>
    <w:rsid w:val="009A1A32"/>
    <w:rsid w:val="009A6FE6"/>
    <w:rsid w:val="009C2E75"/>
    <w:rsid w:val="009D5613"/>
    <w:rsid w:val="009E0D12"/>
    <w:rsid w:val="009F59D7"/>
    <w:rsid w:val="00A26169"/>
    <w:rsid w:val="00A45A2A"/>
    <w:rsid w:val="00A45ABD"/>
    <w:rsid w:val="00A77464"/>
    <w:rsid w:val="00A85623"/>
    <w:rsid w:val="00AC69CB"/>
    <w:rsid w:val="00AF07DA"/>
    <w:rsid w:val="00AF1F78"/>
    <w:rsid w:val="00AF3E4C"/>
    <w:rsid w:val="00AF4B7A"/>
    <w:rsid w:val="00B12AE5"/>
    <w:rsid w:val="00B20ACC"/>
    <w:rsid w:val="00B565C8"/>
    <w:rsid w:val="00B568FF"/>
    <w:rsid w:val="00B710F7"/>
    <w:rsid w:val="00BA3D1C"/>
    <w:rsid w:val="00BB2320"/>
    <w:rsid w:val="00BC3750"/>
    <w:rsid w:val="00C135F9"/>
    <w:rsid w:val="00C1398A"/>
    <w:rsid w:val="00C37AD3"/>
    <w:rsid w:val="00C4400B"/>
    <w:rsid w:val="00C60F41"/>
    <w:rsid w:val="00C64712"/>
    <w:rsid w:val="00C81F4B"/>
    <w:rsid w:val="00C92B64"/>
    <w:rsid w:val="00CB186D"/>
    <w:rsid w:val="00CC3186"/>
    <w:rsid w:val="00CD5517"/>
    <w:rsid w:val="00D24F27"/>
    <w:rsid w:val="00D27AA3"/>
    <w:rsid w:val="00D52860"/>
    <w:rsid w:val="00D64224"/>
    <w:rsid w:val="00D9312F"/>
    <w:rsid w:val="00DC1C5F"/>
    <w:rsid w:val="00DD080B"/>
    <w:rsid w:val="00DD108C"/>
    <w:rsid w:val="00DE4DFA"/>
    <w:rsid w:val="00DE6988"/>
    <w:rsid w:val="00E06512"/>
    <w:rsid w:val="00E16F86"/>
    <w:rsid w:val="00E231C1"/>
    <w:rsid w:val="00E25572"/>
    <w:rsid w:val="00E316DA"/>
    <w:rsid w:val="00E37AF8"/>
    <w:rsid w:val="00E5430D"/>
    <w:rsid w:val="00E8378B"/>
    <w:rsid w:val="00E91856"/>
    <w:rsid w:val="00E95933"/>
    <w:rsid w:val="00ED217A"/>
    <w:rsid w:val="00F13456"/>
    <w:rsid w:val="00F27E45"/>
    <w:rsid w:val="00F5635B"/>
    <w:rsid w:val="00F80F9D"/>
    <w:rsid w:val="00F87504"/>
    <w:rsid w:val="00FB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76A7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576A7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76A7A"/>
    <w:rPr>
      <w:vertAlign w:val="superscript"/>
    </w:rPr>
  </w:style>
  <w:style w:type="paragraph" w:styleId="a5">
    <w:name w:val="List Paragraph"/>
    <w:basedOn w:val="a"/>
    <w:uiPriority w:val="34"/>
    <w:qFormat/>
    <w:rsid w:val="008F4914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5A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A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8EB0-E04C-4C07-B8DE-D38B8D6B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G. Theodoropoulos</dc:creator>
  <cp:lastModifiedBy>User</cp:lastModifiedBy>
  <cp:revision>34</cp:revision>
  <dcterms:created xsi:type="dcterms:W3CDTF">2022-06-01T07:14:00Z</dcterms:created>
  <dcterms:modified xsi:type="dcterms:W3CDTF">2022-06-01T09:09:00Z</dcterms:modified>
</cp:coreProperties>
</file>