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Η Κίνηση Πολιτων Λυκοβρυσης συμμετείχε στην 1η συνάντηση της διαπαραταξιακης επιτροπής του δήμου Λυκόβρυσης - Πεύκης με φορείς- πολίτες και υποστηρίζει μια σειρά προτάσεων για το θέμα της διάνοιξης της νέας λεωφόρου στην περιοχή μας.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Ο αποτελεσματικος αγώνας των πολιτών της Λυκοβρυσης πριν είκοσι χρόνια επέβαλε την υπογειοποίηση της Λ Κυμης, αποφεύγοντας την πλήρη καταστροφή του προαστιακού χαρακτήρα της πολης μας.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Καλούμαστε να συνεχίσουμε αυτόν τον αγωνα για να μειώσουμε δραστικά επιπλέον συνέπειες στο οικιστικο ιστο της πολης και στους φυσικούς χώρους, δάση - Πυρνα, όπως προκύπτουν από τις μελέτες δημοπράτησης του έργου.</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Α/ KAΛΥΨΗ ΛΕΩΦΟΡΟΥ ΣΤΟ ΡΕΜΑ ΠΥΡΝΑΣ</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Η υπογειοποιημένη Λεωφόρος Κύμης τελειώνει πριν την Πυρνα με αποτέλεσμα να δημιουργεί σοβαρά προβλήματα ηχορύπανσης και αέριων ρύπων στο γειτονικο  οικισμο των Δασκαλικών και στην παραρεματια περιοχή και βιότοπο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Διεκδικούμε </w:t>
      </w:r>
      <w:r w:rsidRPr="00C8799E">
        <w:rPr>
          <w:rFonts w:ascii="Calibri" w:eastAsia="Times New Roman" w:hAnsi="Calibri" w:cs="Times New Roman"/>
        </w:rPr>
        <w:t>την επέκταση του cut and cover τουλάχιστον μετά την Πυρνα  και αν η σταθμη του ποταμού είναι αξεπέραστο εμπόδιο </w:t>
      </w:r>
      <w:r w:rsidRPr="00C8799E">
        <w:rPr>
          <w:rFonts w:ascii="Calibri" w:eastAsia="Times New Roman" w:hAnsi="Calibri" w:cs="Times New Roman"/>
          <w:b/>
          <w:bCs/>
        </w:rPr>
        <w:t>εναλλακτικά</w:t>
      </w:r>
      <w:r w:rsidRPr="00C8799E">
        <w:rPr>
          <w:rFonts w:ascii="Calibri" w:eastAsia="Times New Roman" w:hAnsi="Calibri" w:cs="Times New Roman"/>
        </w:rPr>
        <w:t> προτείνουμε την πλήρη κάλυψη του τμήματος  αυτού με ελαφριά κατασκευή κλωβού - ηχοπετασματος. </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Β/ ΕΡΓΑ ΜΕΣΑ ΣΤΗ ΠΥΡΝΑ</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Η παραποτάμια περιοχή της Πυρνας είναι περιοχή μεγάλης περιβαλλοντικής σημασίας για την ευρύτερη περιοχή της Β. Αττικής.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Αποτελεί βιότοπο με πλούσια χλωρίδα και πανίδα.(ζωα, πουλιά, φυτά και δεντρα)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Επιδιώκουμε την σωτηρία της παραποτάμιας περιοχής και την φυσική της ανάπλαση.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Διεκδικούμε</w:t>
      </w:r>
      <w:r w:rsidRPr="00C8799E">
        <w:rPr>
          <w:rFonts w:ascii="Calibri" w:eastAsia="Times New Roman" w:hAnsi="Calibri" w:cs="Times New Roman"/>
        </w:rPr>
        <w:t> τον περιορισμο των τεχνικών εργων και την  χρήση φυσικών υλικών εντός του ρέματος για να διαφυλαχθεί η επιδιωκόμενη συνολικη φυσική ανάπλαση της Πυρνας .</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Γ/ ΑΕΡΙΟΙ ΡΥΠΟΙ</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Η υπογειοποιημένη λεωφόρος θα φέρει στη περιοχή μας επιπλέον 50.000 αυτοκίνητα το 24ωρο (βλ σχ. μελετη) με αποτέλεσμα το ήδη σοβαρο πρόβλημα αέριων ρύπων που έχουμε στην περιοχή, να γίνει μεγαλύτερο.</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Επιδιώκουμε την μεγαλύτερη δυνατή διασπορά των κάθετων αγωγών εξαερισμού της υπόγειας οδού που θα κατασκευαστούν κατά μήκος.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Διεκδικούμε</w:t>
      </w:r>
      <w:r w:rsidRPr="00C8799E">
        <w:rPr>
          <w:rFonts w:ascii="Calibri" w:eastAsia="Times New Roman" w:hAnsi="Calibri" w:cs="Times New Roman"/>
        </w:rPr>
        <w:t> στους κάθετους αγωγούς εξαερισμού την πρόβλεψη τοποθέτησης ειδικών μονάδων επεξεργασίας αέριων και χημικών ρύπων για συγκράτηση μικροσωματιδίων και βαρέων μετάλλων.</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 ΠΡΑΣΙΝΗ ΖΩΝΗ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Η πράσινη ζώνη που δημιουργείται πάνω από την υπογειοποιημένη λεωφόρο τριάντα περίπου στρεμμάτων, μπορεί να αποτελέσει ευκαιρία με την προϋπόθεση ύπαρξης ολοκληρωμένης μελέτης τοπίου για την καλύτερη δυνατή αξιοποίηση με παιδικές χαρες, ανοικτές αθλητικές εγκαταστάσεις και πράσινο για να μειωθεί η ζημιά που γίνεται στα δάση Αργυρη-Κασδαγλη.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Διεκδικούμε</w:t>
      </w:r>
      <w:r w:rsidRPr="00C8799E">
        <w:rPr>
          <w:rFonts w:ascii="Calibri" w:eastAsia="Times New Roman" w:hAnsi="Calibri" w:cs="Times New Roman"/>
        </w:rPr>
        <w:t> ο δήμος να διαμορφώσει αρχιτεκτονική μελέτη τοπίου και η κατασκευάστρια εταιρεία να το παραδώσει στους πολίτες προς χρήση.</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Ε/ ΚΥΚΛΟΦΟΡΙΑΚΑ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lastRenderedPageBreak/>
        <w:t>Εκτιμούμε οτι η Λ Κύμης θα επιβαρύνει κυκλοφοριακά τον οδικο άξονα Βύρωνος και Πλαπουτα οπου πρέπει να διερευνηθούν σοβαρά μετρα σε συνεργασία με τους γειτονικούς δήμους Ηρακλείου και Αμαρουσίου.</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Είμαστε αντίθετοι στην κατασκευή του κόμβου της οδού Δροσίνη γιατί προκαλεί προσθετο κυκλοφορικό βάρος στην συνοικία των Δασκαλικών και μειώνει την πράσινη ζώνη.</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ΣΤ/ ΕΡΓΑ ΚΑΤΑΣΚΕΥΗΣ</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Κατά την διάρκεια κατασκευής του έργου να διασφαλιστεί  η μη μετακίνηση των βαρέων οχημάτων μέσα από τους οδούς της πολης.</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Ολη η μετακίνηση να γίνεται κατά μήκος της υπό κατασκευή λεωφόρου με έξοδο την Αττική και Εθνική οδό.</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Η/ΑΠΟΖΗΜΙΩΣΕΙΣ </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Συμπαραστεκόμαστε στους συμπολίτες που χάνουν σπίτια και περιουσίες για την κατασκευή της νέας λεωφόρου.</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Ζητάμε την δικαιότερη και αμεσότερη  αποζημίωση τους.</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Ζ/ ΤΕΧΝΙΚΟ ΓΡΑΦΕΙΟ ΣΥΜΒΟΥΛΩΝ</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Η ανάγκη πρόσληψης  τεχνικού συμβούλου έργου με εμπειρία σε αντίστοιχα εργα είναι </w:t>
      </w:r>
      <w:r w:rsidRPr="00C8799E">
        <w:rPr>
          <w:rFonts w:ascii="Calibri" w:eastAsia="Times New Roman" w:hAnsi="Calibri" w:cs="Times New Roman"/>
          <w:b/>
          <w:bCs/>
        </w:rPr>
        <w:t>επιβεβλημένη.  </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ΑΝΤΙΣΤΑΘΜΙΣΤΙΚΑ ΜΕΤΡΑ ΔΙΕΚΔΙΚΗΣΗΣ</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Είναι ανάγκη ο δήμος Λυκοβρυσης -Πεύκης μας να ζητήσει επιπλέον αντισταθμιστικά μετρα για τα προβλήματα που δημιουργεί η κατασκευή της νέας λεωφόρου σε δυο όμορφους φυσικούς χώρους. </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ΔΑΣΗ ΚΑΣΔΑΓΛΗ -ΑΡΓΥΡΗ</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Η κατασκευή της Λ Κύμης επιφέρει καταστροφή σημαντικού αριθμού πεύκων (βλ σχ μελετη) και στα δυο δάση.</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Διεκδικούμε</w:t>
      </w:r>
      <w:r w:rsidRPr="00C8799E">
        <w:rPr>
          <w:rFonts w:ascii="Calibri" w:eastAsia="Times New Roman" w:hAnsi="Calibri" w:cs="Times New Roman"/>
        </w:rPr>
        <w:t> την αναγέννηση των δασών Κασδαγλη και Αργυρη με εμπλουτισμο - ανανέωση των εδαφών και πεύκων .</w:t>
      </w:r>
    </w:p>
    <w:p w:rsidR="00C8799E" w:rsidRPr="00C8799E" w:rsidRDefault="00C8799E" w:rsidP="00C8799E">
      <w:pPr>
        <w:spacing w:after="0" w:line="240" w:lineRule="auto"/>
        <w:rPr>
          <w:rFonts w:ascii="Calibri" w:eastAsia="Times New Roman" w:hAnsi="Calibri" w:cs="Times New Roman"/>
        </w:rPr>
      </w:pP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ΠΥΡΝΑ</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rPr>
        <w:t>Η κατασκευή της νέας λεωφόρου καταστρέφει ένα όμορφο κατάφυτο τμήμα του ρέματος Πύρνας (βλ σχ μελετη).</w:t>
      </w:r>
    </w:p>
    <w:p w:rsidR="00C8799E" w:rsidRPr="00C8799E" w:rsidRDefault="00C8799E" w:rsidP="00C8799E">
      <w:pPr>
        <w:spacing w:after="0" w:line="240" w:lineRule="auto"/>
        <w:rPr>
          <w:rFonts w:ascii="Calibri" w:eastAsia="Times New Roman" w:hAnsi="Calibri" w:cs="Times New Roman"/>
        </w:rPr>
      </w:pPr>
      <w:r w:rsidRPr="00C8799E">
        <w:rPr>
          <w:rFonts w:ascii="Calibri" w:eastAsia="Times New Roman" w:hAnsi="Calibri" w:cs="Times New Roman"/>
          <w:b/>
          <w:bCs/>
        </w:rPr>
        <w:t>Διεκδικούμε την συνολικη φυσική ανάπλαση της οριοθετημένης παραρεματιας περιοχής της Πυρνας, με καθαρισμο, διάνοιξη πεζοπορικής διαδρομής και δενδροφυτεύσεις.</w:t>
      </w:r>
    </w:p>
    <w:p w:rsidR="00D2013A" w:rsidRDefault="00D2013A"/>
    <w:sectPr w:rsidR="00D201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8799E"/>
    <w:rsid w:val="00C8799E"/>
    <w:rsid w:val="00D201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400297">
      <w:bodyDiv w:val="1"/>
      <w:marLeft w:val="0"/>
      <w:marRight w:val="0"/>
      <w:marTop w:val="0"/>
      <w:marBottom w:val="0"/>
      <w:divBdr>
        <w:top w:val="none" w:sz="0" w:space="0" w:color="auto"/>
        <w:left w:val="none" w:sz="0" w:space="0" w:color="auto"/>
        <w:bottom w:val="none" w:sz="0" w:space="0" w:color="auto"/>
        <w:right w:val="none" w:sz="0" w:space="0" w:color="auto"/>
      </w:divBdr>
      <w:divsChild>
        <w:div w:id="1575162405">
          <w:marLeft w:val="0"/>
          <w:marRight w:val="0"/>
          <w:marTop w:val="0"/>
          <w:marBottom w:val="0"/>
          <w:divBdr>
            <w:top w:val="none" w:sz="0" w:space="0" w:color="auto"/>
            <w:left w:val="none" w:sz="0" w:space="0" w:color="auto"/>
            <w:bottom w:val="none" w:sz="0" w:space="0" w:color="auto"/>
            <w:right w:val="none" w:sz="0" w:space="0" w:color="auto"/>
          </w:divBdr>
        </w:div>
        <w:div w:id="748884995">
          <w:marLeft w:val="0"/>
          <w:marRight w:val="0"/>
          <w:marTop w:val="0"/>
          <w:marBottom w:val="0"/>
          <w:divBdr>
            <w:top w:val="none" w:sz="0" w:space="0" w:color="auto"/>
            <w:left w:val="none" w:sz="0" w:space="0" w:color="auto"/>
            <w:bottom w:val="none" w:sz="0" w:space="0" w:color="auto"/>
            <w:right w:val="none" w:sz="0" w:space="0" w:color="auto"/>
          </w:divBdr>
        </w:div>
        <w:div w:id="1516118471">
          <w:marLeft w:val="0"/>
          <w:marRight w:val="0"/>
          <w:marTop w:val="0"/>
          <w:marBottom w:val="0"/>
          <w:divBdr>
            <w:top w:val="none" w:sz="0" w:space="0" w:color="auto"/>
            <w:left w:val="none" w:sz="0" w:space="0" w:color="auto"/>
            <w:bottom w:val="none" w:sz="0" w:space="0" w:color="auto"/>
            <w:right w:val="none" w:sz="0" w:space="0" w:color="auto"/>
          </w:divBdr>
          <w:divsChild>
            <w:div w:id="1112167860">
              <w:marLeft w:val="0"/>
              <w:marRight w:val="0"/>
              <w:marTop w:val="0"/>
              <w:marBottom w:val="0"/>
              <w:divBdr>
                <w:top w:val="none" w:sz="0" w:space="0" w:color="auto"/>
                <w:left w:val="none" w:sz="0" w:space="0" w:color="auto"/>
                <w:bottom w:val="none" w:sz="0" w:space="0" w:color="auto"/>
                <w:right w:val="none" w:sz="0" w:space="0" w:color="auto"/>
              </w:divBdr>
            </w:div>
            <w:div w:id="1775706389">
              <w:marLeft w:val="0"/>
              <w:marRight w:val="0"/>
              <w:marTop w:val="0"/>
              <w:marBottom w:val="0"/>
              <w:divBdr>
                <w:top w:val="none" w:sz="0" w:space="0" w:color="auto"/>
                <w:left w:val="none" w:sz="0" w:space="0" w:color="auto"/>
                <w:bottom w:val="none" w:sz="0" w:space="0" w:color="auto"/>
                <w:right w:val="none" w:sz="0" w:space="0" w:color="auto"/>
              </w:divBdr>
            </w:div>
            <w:div w:id="779106371">
              <w:marLeft w:val="0"/>
              <w:marRight w:val="0"/>
              <w:marTop w:val="0"/>
              <w:marBottom w:val="0"/>
              <w:divBdr>
                <w:top w:val="none" w:sz="0" w:space="0" w:color="auto"/>
                <w:left w:val="none" w:sz="0" w:space="0" w:color="auto"/>
                <w:bottom w:val="none" w:sz="0" w:space="0" w:color="auto"/>
                <w:right w:val="none" w:sz="0" w:space="0" w:color="auto"/>
              </w:divBdr>
            </w:div>
            <w:div w:id="1748647874">
              <w:marLeft w:val="0"/>
              <w:marRight w:val="0"/>
              <w:marTop w:val="0"/>
              <w:marBottom w:val="0"/>
              <w:divBdr>
                <w:top w:val="none" w:sz="0" w:space="0" w:color="auto"/>
                <w:left w:val="none" w:sz="0" w:space="0" w:color="auto"/>
                <w:bottom w:val="none" w:sz="0" w:space="0" w:color="auto"/>
                <w:right w:val="none" w:sz="0" w:space="0" w:color="auto"/>
              </w:divBdr>
            </w:div>
            <w:div w:id="417094169">
              <w:marLeft w:val="0"/>
              <w:marRight w:val="0"/>
              <w:marTop w:val="0"/>
              <w:marBottom w:val="0"/>
              <w:divBdr>
                <w:top w:val="none" w:sz="0" w:space="0" w:color="auto"/>
                <w:left w:val="none" w:sz="0" w:space="0" w:color="auto"/>
                <w:bottom w:val="none" w:sz="0" w:space="0" w:color="auto"/>
                <w:right w:val="none" w:sz="0" w:space="0" w:color="auto"/>
              </w:divBdr>
            </w:div>
            <w:div w:id="370426612">
              <w:marLeft w:val="0"/>
              <w:marRight w:val="0"/>
              <w:marTop w:val="0"/>
              <w:marBottom w:val="0"/>
              <w:divBdr>
                <w:top w:val="none" w:sz="0" w:space="0" w:color="auto"/>
                <w:left w:val="none" w:sz="0" w:space="0" w:color="auto"/>
                <w:bottom w:val="none" w:sz="0" w:space="0" w:color="auto"/>
                <w:right w:val="none" w:sz="0" w:space="0" w:color="auto"/>
              </w:divBdr>
            </w:div>
            <w:div w:id="590823275">
              <w:marLeft w:val="0"/>
              <w:marRight w:val="0"/>
              <w:marTop w:val="0"/>
              <w:marBottom w:val="0"/>
              <w:divBdr>
                <w:top w:val="none" w:sz="0" w:space="0" w:color="auto"/>
                <w:left w:val="none" w:sz="0" w:space="0" w:color="auto"/>
                <w:bottom w:val="none" w:sz="0" w:space="0" w:color="auto"/>
                <w:right w:val="none" w:sz="0" w:space="0" w:color="auto"/>
              </w:divBdr>
            </w:div>
            <w:div w:id="1296444671">
              <w:marLeft w:val="0"/>
              <w:marRight w:val="0"/>
              <w:marTop w:val="0"/>
              <w:marBottom w:val="0"/>
              <w:divBdr>
                <w:top w:val="none" w:sz="0" w:space="0" w:color="auto"/>
                <w:left w:val="none" w:sz="0" w:space="0" w:color="auto"/>
                <w:bottom w:val="none" w:sz="0" w:space="0" w:color="auto"/>
                <w:right w:val="none" w:sz="0" w:space="0" w:color="auto"/>
              </w:divBdr>
              <w:divsChild>
                <w:div w:id="1303578576">
                  <w:marLeft w:val="0"/>
                  <w:marRight w:val="0"/>
                  <w:marTop w:val="0"/>
                  <w:marBottom w:val="0"/>
                  <w:divBdr>
                    <w:top w:val="none" w:sz="0" w:space="0" w:color="auto"/>
                    <w:left w:val="none" w:sz="0" w:space="0" w:color="auto"/>
                    <w:bottom w:val="none" w:sz="0" w:space="0" w:color="auto"/>
                    <w:right w:val="none" w:sz="0" w:space="0" w:color="auto"/>
                  </w:divBdr>
                  <w:divsChild>
                    <w:div w:id="204222151">
                      <w:marLeft w:val="0"/>
                      <w:marRight w:val="0"/>
                      <w:marTop w:val="0"/>
                      <w:marBottom w:val="0"/>
                      <w:divBdr>
                        <w:top w:val="none" w:sz="0" w:space="0" w:color="auto"/>
                        <w:left w:val="none" w:sz="0" w:space="0" w:color="auto"/>
                        <w:bottom w:val="none" w:sz="0" w:space="0" w:color="auto"/>
                        <w:right w:val="none" w:sz="0" w:space="0" w:color="auto"/>
                      </w:divBdr>
                    </w:div>
                    <w:div w:id="317609416">
                      <w:marLeft w:val="0"/>
                      <w:marRight w:val="0"/>
                      <w:marTop w:val="0"/>
                      <w:marBottom w:val="0"/>
                      <w:divBdr>
                        <w:top w:val="none" w:sz="0" w:space="0" w:color="auto"/>
                        <w:left w:val="none" w:sz="0" w:space="0" w:color="auto"/>
                        <w:bottom w:val="none" w:sz="0" w:space="0" w:color="auto"/>
                        <w:right w:val="none" w:sz="0" w:space="0" w:color="auto"/>
                      </w:divBdr>
                    </w:div>
                    <w:div w:id="1853764322">
                      <w:marLeft w:val="0"/>
                      <w:marRight w:val="0"/>
                      <w:marTop w:val="0"/>
                      <w:marBottom w:val="0"/>
                      <w:divBdr>
                        <w:top w:val="none" w:sz="0" w:space="0" w:color="auto"/>
                        <w:left w:val="none" w:sz="0" w:space="0" w:color="auto"/>
                        <w:bottom w:val="none" w:sz="0" w:space="0" w:color="auto"/>
                        <w:right w:val="none" w:sz="0" w:space="0" w:color="auto"/>
                      </w:divBdr>
                    </w:div>
                    <w:div w:id="212890823">
                      <w:marLeft w:val="0"/>
                      <w:marRight w:val="0"/>
                      <w:marTop w:val="0"/>
                      <w:marBottom w:val="0"/>
                      <w:divBdr>
                        <w:top w:val="none" w:sz="0" w:space="0" w:color="auto"/>
                        <w:left w:val="none" w:sz="0" w:space="0" w:color="auto"/>
                        <w:bottom w:val="none" w:sz="0" w:space="0" w:color="auto"/>
                        <w:right w:val="none" w:sz="0" w:space="0" w:color="auto"/>
                      </w:divBdr>
                    </w:div>
                    <w:div w:id="755398912">
                      <w:marLeft w:val="0"/>
                      <w:marRight w:val="0"/>
                      <w:marTop w:val="0"/>
                      <w:marBottom w:val="0"/>
                      <w:divBdr>
                        <w:top w:val="none" w:sz="0" w:space="0" w:color="auto"/>
                        <w:left w:val="none" w:sz="0" w:space="0" w:color="auto"/>
                        <w:bottom w:val="none" w:sz="0" w:space="0" w:color="auto"/>
                        <w:right w:val="none" w:sz="0" w:space="0" w:color="auto"/>
                      </w:divBdr>
                    </w:div>
                    <w:div w:id="800807732">
                      <w:marLeft w:val="0"/>
                      <w:marRight w:val="0"/>
                      <w:marTop w:val="0"/>
                      <w:marBottom w:val="0"/>
                      <w:divBdr>
                        <w:top w:val="none" w:sz="0" w:space="0" w:color="auto"/>
                        <w:left w:val="none" w:sz="0" w:space="0" w:color="auto"/>
                        <w:bottom w:val="none" w:sz="0" w:space="0" w:color="auto"/>
                        <w:right w:val="none" w:sz="0" w:space="0" w:color="auto"/>
                      </w:divBdr>
                    </w:div>
                    <w:div w:id="2059665495">
                      <w:marLeft w:val="0"/>
                      <w:marRight w:val="0"/>
                      <w:marTop w:val="0"/>
                      <w:marBottom w:val="0"/>
                      <w:divBdr>
                        <w:top w:val="none" w:sz="0" w:space="0" w:color="auto"/>
                        <w:left w:val="none" w:sz="0" w:space="0" w:color="auto"/>
                        <w:bottom w:val="none" w:sz="0" w:space="0" w:color="auto"/>
                        <w:right w:val="none" w:sz="0" w:space="0" w:color="auto"/>
                      </w:divBdr>
                    </w:div>
                    <w:div w:id="251670831">
                      <w:marLeft w:val="0"/>
                      <w:marRight w:val="0"/>
                      <w:marTop w:val="0"/>
                      <w:marBottom w:val="0"/>
                      <w:divBdr>
                        <w:top w:val="none" w:sz="0" w:space="0" w:color="auto"/>
                        <w:left w:val="none" w:sz="0" w:space="0" w:color="auto"/>
                        <w:bottom w:val="none" w:sz="0" w:space="0" w:color="auto"/>
                        <w:right w:val="none" w:sz="0" w:space="0" w:color="auto"/>
                      </w:divBdr>
                    </w:div>
                    <w:div w:id="2060280517">
                      <w:marLeft w:val="0"/>
                      <w:marRight w:val="0"/>
                      <w:marTop w:val="0"/>
                      <w:marBottom w:val="0"/>
                      <w:divBdr>
                        <w:top w:val="none" w:sz="0" w:space="0" w:color="auto"/>
                        <w:left w:val="none" w:sz="0" w:space="0" w:color="auto"/>
                        <w:bottom w:val="none" w:sz="0" w:space="0" w:color="auto"/>
                        <w:right w:val="none" w:sz="0" w:space="0" w:color="auto"/>
                      </w:divBdr>
                    </w:div>
                    <w:div w:id="1342394075">
                      <w:marLeft w:val="0"/>
                      <w:marRight w:val="0"/>
                      <w:marTop w:val="0"/>
                      <w:marBottom w:val="0"/>
                      <w:divBdr>
                        <w:top w:val="none" w:sz="0" w:space="0" w:color="auto"/>
                        <w:left w:val="none" w:sz="0" w:space="0" w:color="auto"/>
                        <w:bottom w:val="none" w:sz="0" w:space="0" w:color="auto"/>
                        <w:right w:val="none" w:sz="0" w:space="0" w:color="auto"/>
                      </w:divBdr>
                    </w:div>
                    <w:div w:id="1210651177">
                      <w:marLeft w:val="0"/>
                      <w:marRight w:val="0"/>
                      <w:marTop w:val="0"/>
                      <w:marBottom w:val="0"/>
                      <w:divBdr>
                        <w:top w:val="none" w:sz="0" w:space="0" w:color="auto"/>
                        <w:left w:val="none" w:sz="0" w:space="0" w:color="auto"/>
                        <w:bottom w:val="none" w:sz="0" w:space="0" w:color="auto"/>
                        <w:right w:val="none" w:sz="0" w:space="0" w:color="auto"/>
                      </w:divBdr>
                    </w:div>
                    <w:div w:id="1127435924">
                      <w:marLeft w:val="0"/>
                      <w:marRight w:val="0"/>
                      <w:marTop w:val="0"/>
                      <w:marBottom w:val="0"/>
                      <w:divBdr>
                        <w:top w:val="none" w:sz="0" w:space="0" w:color="auto"/>
                        <w:left w:val="none" w:sz="0" w:space="0" w:color="auto"/>
                        <w:bottom w:val="none" w:sz="0" w:space="0" w:color="auto"/>
                        <w:right w:val="none" w:sz="0" w:space="0" w:color="auto"/>
                      </w:divBdr>
                    </w:div>
                    <w:div w:id="766198332">
                      <w:marLeft w:val="0"/>
                      <w:marRight w:val="0"/>
                      <w:marTop w:val="0"/>
                      <w:marBottom w:val="0"/>
                      <w:divBdr>
                        <w:top w:val="none" w:sz="0" w:space="0" w:color="auto"/>
                        <w:left w:val="none" w:sz="0" w:space="0" w:color="auto"/>
                        <w:bottom w:val="none" w:sz="0" w:space="0" w:color="auto"/>
                        <w:right w:val="none" w:sz="0" w:space="0" w:color="auto"/>
                      </w:divBdr>
                    </w:div>
                    <w:div w:id="30689592">
                      <w:marLeft w:val="0"/>
                      <w:marRight w:val="0"/>
                      <w:marTop w:val="0"/>
                      <w:marBottom w:val="0"/>
                      <w:divBdr>
                        <w:top w:val="none" w:sz="0" w:space="0" w:color="auto"/>
                        <w:left w:val="none" w:sz="0" w:space="0" w:color="auto"/>
                        <w:bottom w:val="none" w:sz="0" w:space="0" w:color="auto"/>
                        <w:right w:val="none" w:sz="0" w:space="0" w:color="auto"/>
                      </w:divBdr>
                    </w:div>
                    <w:div w:id="220287112">
                      <w:marLeft w:val="0"/>
                      <w:marRight w:val="0"/>
                      <w:marTop w:val="0"/>
                      <w:marBottom w:val="0"/>
                      <w:divBdr>
                        <w:top w:val="none" w:sz="0" w:space="0" w:color="auto"/>
                        <w:left w:val="none" w:sz="0" w:space="0" w:color="auto"/>
                        <w:bottom w:val="none" w:sz="0" w:space="0" w:color="auto"/>
                        <w:right w:val="none" w:sz="0" w:space="0" w:color="auto"/>
                      </w:divBdr>
                    </w:div>
                    <w:div w:id="2134514832">
                      <w:marLeft w:val="0"/>
                      <w:marRight w:val="0"/>
                      <w:marTop w:val="0"/>
                      <w:marBottom w:val="0"/>
                      <w:divBdr>
                        <w:top w:val="none" w:sz="0" w:space="0" w:color="auto"/>
                        <w:left w:val="none" w:sz="0" w:space="0" w:color="auto"/>
                        <w:bottom w:val="none" w:sz="0" w:space="0" w:color="auto"/>
                        <w:right w:val="none" w:sz="0" w:space="0" w:color="auto"/>
                      </w:divBdr>
                    </w:div>
                    <w:div w:id="1622572869">
                      <w:marLeft w:val="0"/>
                      <w:marRight w:val="0"/>
                      <w:marTop w:val="0"/>
                      <w:marBottom w:val="0"/>
                      <w:divBdr>
                        <w:top w:val="none" w:sz="0" w:space="0" w:color="auto"/>
                        <w:left w:val="none" w:sz="0" w:space="0" w:color="auto"/>
                        <w:bottom w:val="none" w:sz="0" w:space="0" w:color="auto"/>
                        <w:right w:val="none" w:sz="0" w:space="0" w:color="auto"/>
                      </w:divBdr>
                    </w:div>
                    <w:div w:id="470943016">
                      <w:marLeft w:val="0"/>
                      <w:marRight w:val="0"/>
                      <w:marTop w:val="0"/>
                      <w:marBottom w:val="0"/>
                      <w:divBdr>
                        <w:top w:val="none" w:sz="0" w:space="0" w:color="auto"/>
                        <w:left w:val="none" w:sz="0" w:space="0" w:color="auto"/>
                        <w:bottom w:val="none" w:sz="0" w:space="0" w:color="auto"/>
                        <w:right w:val="none" w:sz="0" w:space="0" w:color="auto"/>
                      </w:divBdr>
                    </w:div>
                    <w:div w:id="1672954277">
                      <w:marLeft w:val="0"/>
                      <w:marRight w:val="0"/>
                      <w:marTop w:val="0"/>
                      <w:marBottom w:val="0"/>
                      <w:divBdr>
                        <w:top w:val="none" w:sz="0" w:space="0" w:color="auto"/>
                        <w:left w:val="none" w:sz="0" w:space="0" w:color="auto"/>
                        <w:bottom w:val="none" w:sz="0" w:space="0" w:color="auto"/>
                        <w:right w:val="none" w:sz="0" w:space="0" w:color="auto"/>
                      </w:divBdr>
                    </w:div>
                    <w:div w:id="1924102246">
                      <w:marLeft w:val="0"/>
                      <w:marRight w:val="0"/>
                      <w:marTop w:val="0"/>
                      <w:marBottom w:val="0"/>
                      <w:divBdr>
                        <w:top w:val="none" w:sz="0" w:space="0" w:color="auto"/>
                        <w:left w:val="none" w:sz="0" w:space="0" w:color="auto"/>
                        <w:bottom w:val="none" w:sz="0" w:space="0" w:color="auto"/>
                        <w:right w:val="none" w:sz="0" w:space="0" w:color="auto"/>
                      </w:divBdr>
                    </w:div>
                    <w:div w:id="183980789">
                      <w:marLeft w:val="0"/>
                      <w:marRight w:val="0"/>
                      <w:marTop w:val="0"/>
                      <w:marBottom w:val="0"/>
                      <w:divBdr>
                        <w:top w:val="none" w:sz="0" w:space="0" w:color="auto"/>
                        <w:left w:val="none" w:sz="0" w:space="0" w:color="auto"/>
                        <w:bottom w:val="none" w:sz="0" w:space="0" w:color="auto"/>
                        <w:right w:val="none" w:sz="0" w:space="0" w:color="auto"/>
                      </w:divBdr>
                    </w:div>
                    <w:div w:id="862741675">
                      <w:marLeft w:val="0"/>
                      <w:marRight w:val="0"/>
                      <w:marTop w:val="0"/>
                      <w:marBottom w:val="0"/>
                      <w:divBdr>
                        <w:top w:val="none" w:sz="0" w:space="0" w:color="auto"/>
                        <w:left w:val="none" w:sz="0" w:space="0" w:color="auto"/>
                        <w:bottom w:val="none" w:sz="0" w:space="0" w:color="auto"/>
                        <w:right w:val="none" w:sz="0" w:space="0" w:color="auto"/>
                      </w:divBdr>
                    </w:div>
                    <w:div w:id="551700047">
                      <w:marLeft w:val="0"/>
                      <w:marRight w:val="0"/>
                      <w:marTop w:val="0"/>
                      <w:marBottom w:val="0"/>
                      <w:divBdr>
                        <w:top w:val="none" w:sz="0" w:space="0" w:color="auto"/>
                        <w:left w:val="none" w:sz="0" w:space="0" w:color="auto"/>
                        <w:bottom w:val="none" w:sz="0" w:space="0" w:color="auto"/>
                        <w:right w:val="none" w:sz="0" w:space="0" w:color="auto"/>
                      </w:divBdr>
                    </w:div>
                    <w:div w:id="1795246754">
                      <w:marLeft w:val="0"/>
                      <w:marRight w:val="0"/>
                      <w:marTop w:val="0"/>
                      <w:marBottom w:val="0"/>
                      <w:divBdr>
                        <w:top w:val="none" w:sz="0" w:space="0" w:color="auto"/>
                        <w:left w:val="none" w:sz="0" w:space="0" w:color="auto"/>
                        <w:bottom w:val="none" w:sz="0" w:space="0" w:color="auto"/>
                        <w:right w:val="none" w:sz="0" w:space="0" w:color="auto"/>
                      </w:divBdr>
                    </w:div>
                    <w:div w:id="1297445566">
                      <w:marLeft w:val="0"/>
                      <w:marRight w:val="0"/>
                      <w:marTop w:val="0"/>
                      <w:marBottom w:val="0"/>
                      <w:divBdr>
                        <w:top w:val="none" w:sz="0" w:space="0" w:color="auto"/>
                        <w:left w:val="none" w:sz="0" w:space="0" w:color="auto"/>
                        <w:bottom w:val="none" w:sz="0" w:space="0" w:color="auto"/>
                        <w:right w:val="none" w:sz="0" w:space="0" w:color="auto"/>
                      </w:divBdr>
                    </w:div>
                    <w:div w:id="153643286">
                      <w:marLeft w:val="0"/>
                      <w:marRight w:val="0"/>
                      <w:marTop w:val="0"/>
                      <w:marBottom w:val="0"/>
                      <w:divBdr>
                        <w:top w:val="none" w:sz="0" w:space="0" w:color="auto"/>
                        <w:left w:val="none" w:sz="0" w:space="0" w:color="auto"/>
                        <w:bottom w:val="none" w:sz="0" w:space="0" w:color="auto"/>
                        <w:right w:val="none" w:sz="0" w:space="0" w:color="auto"/>
                      </w:divBdr>
                    </w:div>
                    <w:div w:id="196816975">
                      <w:marLeft w:val="0"/>
                      <w:marRight w:val="0"/>
                      <w:marTop w:val="0"/>
                      <w:marBottom w:val="0"/>
                      <w:divBdr>
                        <w:top w:val="none" w:sz="0" w:space="0" w:color="auto"/>
                        <w:left w:val="none" w:sz="0" w:space="0" w:color="auto"/>
                        <w:bottom w:val="none" w:sz="0" w:space="0" w:color="auto"/>
                        <w:right w:val="none" w:sz="0" w:space="0" w:color="auto"/>
                      </w:divBdr>
                    </w:div>
                    <w:div w:id="1371611188">
                      <w:marLeft w:val="0"/>
                      <w:marRight w:val="0"/>
                      <w:marTop w:val="0"/>
                      <w:marBottom w:val="0"/>
                      <w:divBdr>
                        <w:top w:val="none" w:sz="0" w:space="0" w:color="auto"/>
                        <w:left w:val="none" w:sz="0" w:space="0" w:color="auto"/>
                        <w:bottom w:val="none" w:sz="0" w:space="0" w:color="auto"/>
                        <w:right w:val="none" w:sz="0" w:space="0" w:color="auto"/>
                      </w:divBdr>
                    </w:div>
                    <w:div w:id="72239995">
                      <w:marLeft w:val="0"/>
                      <w:marRight w:val="0"/>
                      <w:marTop w:val="0"/>
                      <w:marBottom w:val="0"/>
                      <w:divBdr>
                        <w:top w:val="none" w:sz="0" w:space="0" w:color="auto"/>
                        <w:left w:val="none" w:sz="0" w:space="0" w:color="auto"/>
                        <w:bottom w:val="none" w:sz="0" w:space="0" w:color="auto"/>
                        <w:right w:val="none" w:sz="0" w:space="0" w:color="auto"/>
                      </w:divBdr>
                    </w:div>
                    <w:div w:id="1468476221">
                      <w:marLeft w:val="0"/>
                      <w:marRight w:val="0"/>
                      <w:marTop w:val="0"/>
                      <w:marBottom w:val="0"/>
                      <w:divBdr>
                        <w:top w:val="none" w:sz="0" w:space="0" w:color="auto"/>
                        <w:left w:val="none" w:sz="0" w:space="0" w:color="auto"/>
                        <w:bottom w:val="none" w:sz="0" w:space="0" w:color="auto"/>
                        <w:right w:val="none" w:sz="0" w:space="0" w:color="auto"/>
                      </w:divBdr>
                    </w:div>
                    <w:div w:id="1276596044">
                      <w:marLeft w:val="0"/>
                      <w:marRight w:val="0"/>
                      <w:marTop w:val="0"/>
                      <w:marBottom w:val="0"/>
                      <w:divBdr>
                        <w:top w:val="none" w:sz="0" w:space="0" w:color="auto"/>
                        <w:left w:val="none" w:sz="0" w:space="0" w:color="auto"/>
                        <w:bottom w:val="none" w:sz="0" w:space="0" w:color="auto"/>
                        <w:right w:val="none" w:sz="0" w:space="0" w:color="auto"/>
                      </w:divBdr>
                    </w:div>
                    <w:div w:id="1106854160">
                      <w:marLeft w:val="0"/>
                      <w:marRight w:val="0"/>
                      <w:marTop w:val="0"/>
                      <w:marBottom w:val="0"/>
                      <w:divBdr>
                        <w:top w:val="none" w:sz="0" w:space="0" w:color="auto"/>
                        <w:left w:val="none" w:sz="0" w:space="0" w:color="auto"/>
                        <w:bottom w:val="none" w:sz="0" w:space="0" w:color="auto"/>
                        <w:right w:val="none" w:sz="0" w:space="0" w:color="auto"/>
                      </w:divBdr>
                    </w:div>
                    <w:div w:id="299578416">
                      <w:marLeft w:val="0"/>
                      <w:marRight w:val="0"/>
                      <w:marTop w:val="0"/>
                      <w:marBottom w:val="0"/>
                      <w:divBdr>
                        <w:top w:val="none" w:sz="0" w:space="0" w:color="auto"/>
                        <w:left w:val="none" w:sz="0" w:space="0" w:color="auto"/>
                        <w:bottom w:val="none" w:sz="0" w:space="0" w:color="auto"/>
                        <w:right w:val="none" w:sz="0" w:space="0" w:color="auto"/>
                      </w:divBdr>
                    </w:div>
                    <w:div w:id="975449893">
                      <w:marLeft w:val="0"/>
                      <w:marRight w:val="0"/>
                      <w:marTop w:val="0"/>
                      <w:marBottom w:val="0"/>
                      <w:divBdr>
                        <w:top w:val="none" w:sz="0" w:space="0" w:color="auto"/>
                        <w:left w:val="none" w:sz="0" w:space="0" w:color="auto"/>
                        <w:bottom w:val="none" w:sz="0" w:space="0" w:color="auto"/>
                        <w:right w:val="none" w:sz="0" w:space="0" w:color="auto"/>
                      </w:divBdr>
                    </w:div>
                    <w:div w:id="1124084551">
                      <w:marLeft w:val="0"/>
                      <w:marRight w:val="0"/>
                      <w:marTop w:val="0"/>
                      <w:marBottom w:val="0"/>
                      <w:divBdr>
                        <w:top w:val="none" w:sz="0" w:space="0" w:color="auto"/>
                        <w:left w:val="none" w:sz="0" w:space="0" w:color="auto"/>
                        <w:bottom w:val="none" w:sz="0" w:space="0" w:color="auto"/>
                        <w:right w:val="none" w:sz="0" w:space="0" w:color="auto"/>
                      </w:divBdr>
                    </w:div>
                    <w:div w:id="1310940994">
                      <w:marLeft w:val="0"/>
                      <w:marRight w:val="0"/>
                      <w:marTop w:val="0"/>
                      <w:marBottom w:val="0"/>
                      <w:divBdr>
                        <w:top w:val="none" w:sz="0" w:space="0" w:color="auto"/>
                        <w:left w:val="none" w:sz="0" w:space="0" w:color="auto"/>
                        <w:bottom w:val="none" w:sz="0" w:space="0" w:color="auto"/>
                        <w:right w:val="none" w:sz="0" w:space="0" w:color="auto"/>
                      </w:divBdr>
                    </w:div>
                    <w:div w:id="84421501">
                      <w:marLeft w:val="0"/>
                      <w:marRight w:val="0"/>
                      <w:marTop w:val="0"/>
                      <w:marBottom w:val="0"/>
                      <w:divBdr>
                        <w:top w:val="none" w:sz="0" w:space="0" w:color="auto"/>
                        <w:left w:val="none" w:sz="0" w:space="0" w:color="auto"/>
                        <w:bottom w:val="none" w:sz="0" w:space="0" w:color="auto"/>
                        <w:right w:val="none" w:sz="0" w:space="0" w:color="auto"/>
                      </w:divBdr>
                    </w:div>
                    <w:div w:id="1895770819">
                      <w:marLeft w:val="0"/>
                      <w:marRight w:val="0"/>
                      <w:marTop w:val="0"/>
                      <w:marBottom w:val="0"/>
                      <w:divBdr>
                        <w:top w:val="none" w:sz="0" w:space="0" w:color="auto"/>
                        <w:left w:val="none" w:sz="0" w:space="0" w:color="auto"/>
                        <w:bottom w:val="none" w:sz="0" w:space="0" w:color="auto"/>
                        <w:right w:val="none" w:sz="0" w:space="0" w:color="auto"/>
                      </w:divBdr>
                    </w:div>
                    <w:div w:id="149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3588</Characters>
  <Application>Microsoft Office Word</Application>
  <DocSecurity>0</DocSecurity>
  <Lines>29</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2022-07-06T11:16:00Z</dcterms:created>
  <dcterms:modified xsi:type="dcterms:W3CDTF">2022-07-06T11:16:00Z</dcterms:modified>
</cp:coreProperties>
</file>