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788"/>
        <w:gridCol w:w="4680"/>
      </w:tblGrid>
      <w:tr>
        <w:trPr>
          <w:trHeight w:val="1" w:hRule="atLeast"/>
          <w:jc w:val="left"/>
        </w:trPr>
        <w:tc>
          <w:tcPr>
            <w:tcW w:w="47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object w:dxaOrig="829" w:dyaOrig="911">
                <v:rect xmlns:o="urn:schemas-microsoft-com:office:office" xmlns:v="urn:schemas-microsoft-com:vml" id="rectole0000000000" style="width:41.450000pt;height:45.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ΕΛΛΗΝΙΚΗ ΔΗΜΟΚΡΑΤΙΑ</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ΠΕΡΙΦΕΡΕΙΑ ΑΤΤΙΚΗΣ</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ΠΕΡΙΦΕΡΕΙΑΚΟ ΣΥΜΒΟΥΛΙΟ</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Γραφείο Προέδρου</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Λεωφ. Συγγρού 15 - 17</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Τ.Κ.  117 43, Αθήνα</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Τηλ.: 2132063775, -536, -532</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ssona</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patt</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gov</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 HYPERLINK "mailto:ssona@patt.gov.gr"</w:t>
              </w:r>
              <w:r>
                <w:rPr>
                  <w:rFonts w:ascii="Arial" w:hAnsi="Arial" w:cs="Arial" w:eastAsia="Arial"/>
                  <w:color w:val="0000FF"/>
                  <w:spacing w:val="0"/>
                  <w:position w:val="0"/>
                  <w:sz w:val="22"/>
                  <w:u w:val="single"/>
                  <w:shd w:fill="auto" w:val="clear"/>
                </w:rPr>
                <w:t xml:space="preserve">gr</w:t>
              </w:r>
            </w:hyperlink>
          </w:p>
          <w:p>
            <w:pPr>
              <w:spacing w:before="0" w:after="0" w:line="240"/>
              <w:ind w:right="0" w:left="0" w:firstLine="0"/>
              <w:jc w:val="left"/>
              <w:rPr>
                <w:spacing w:val="0"/>
                <w:position w:val="0"/>
                <w:sz w:val="22"/>
                <w:shd w:fill="auto" w:val="clear"/>
              </w:rPr>
            </w:pPr>
          </w:p>
        </w:tc>
        <w:tc>
          <w:tcPr>
            <w:tcW w:w="46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00" w:line="240"/>
              <w:ind w:right="0" w:left="0" w:firstLine="0"/>
              <w:jc w:val="left"/>
              <w:rPr>
                <w:rFonts w:ascii="Arial" w:hAnsi="Arial" w:cs="Arial" w:eastAsia="Arial"/>
                <w:color w:val="auto"/>
                <w:spacing w:val="0"/>
                <w:position w:val="0"/>
                <w:sz w:val="22"/>
                <w:shd w:fill="auto" w:val="clear"/>
              </w:rPr>
            </w:pPr>
          </w:p>
          <w:p>
            <w:pPr>
              <w:spacing w:before="0" w:after="1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Αθήνα, 20/7/22    </w:t>
            </w:r>
          </w:p>
          <w:p>
            <w:pPr>
              <w:spacing w:before="0" w:after="10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Συνεδρίαση 14</w:t>
      </w:r>
      <w:r>
        <w:rPr>
          <w:rFonts w:ascii="Calibri" w:hAnsi="Calibri" w:cs="Calibri" w:eastAsia="Calibri"/>
          <w:b/>
          <w:color w:val="auto"/>
          <w:spacing w:val="0"/>
          <w:position w:val="0"/>
          <w:sz w:val="22"/>
          <w:shd w:fill="auto" w:val="clear"/>
          <w:vertAlign w:val="superscript"/>
        </w:rPr>
        <w:t xml:space="preserve">η</w:t>
      </w:r>
      <w:r>
        <w:rPr>
          <w:rFonts w:ascii="Calibri" w:hAnsi="Calibri" w:cs="Calibri" w:eastAsia="Calibri"/>
          <w:b/>
          <w:color w:val="auto"/>
          <w:spacing w:val="0"/>
          <w:position w:val="0"/>
          <w:sz w:val="22"/>
          <w:shd w:fill="auto" w:val="clear"/>
        </w:rPr>
        <w:t xml:space="preserve">(εξ αναβολής)</w:t>
      </w:r>
    </w:p>
    <w:p>
      <w:pPr>
        <w:spacing w:before="0" w:after="0" w:line="240"/>
        <w:ind w:right="0" w:left="0" w:firstLine="0"/>
        <w:jc w:val="center"/>
        <w:rPr>
          <w:rFonts w:ascii="Calibri" w:hAnsi="Calibri" w:cs="Calibri" w:eastAsia="Calibri"/>
          <w:b/>
          <w:color w:val="auto"/>
          <w:spacing w:val="0"/>
          <w:position w:val="0"/>
          <w:sz w:val="22"/>
          <w:u w:val="single"/>
          <w:shd w:fill="auto" w:val="clear"/>
        </w:rPr>
      </w:pPr>
    </w:p>
    <w:p>
      <w:pPr>
        <w:spacing w:before="0" w:after="0" w:line="240"/>
        <w:ind w:right="0" w:left="0" w:firstLine="0"/>
        <w:jc w:val="center"/>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Θέματα ημερήσιας διάταξης:</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ΕΠΕΡΩΤΗΣΕΙΣ</w:t>
      </w:r>
    </w:p>
    <w:p>
      <w:pPr>
        <w:numPr>
          <w:ilvl w:val="0"/>
          <w:numId w:val="10"/>
        </w:numPr>
        <w:spacing w:before="120" w:after="60" w:line="259"/>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Επερώτηση του ανεξάρτητου Περιφερειακού Συμβούλου κ. Π. Ασημακόπουλου με θέμα τη μελέτη και τις εργασίες του ΟΛΠ στο λιμάνι του Πειραιά και της ευρύτερης περιοχής. </w:t>
      </w:r>
    </w:p>
    <w:p>
      <w:pPr>
        <w:spacing w:before="0" w:after="240" w:line="240"/>
        <w:ind w:right="0" w:left="426" w:firstLine="0"/>
        <w:jc w:val="both"/>
        <w:rPr>
          <w:rFonts w:ascii="Calibri" w:hAnsi="Calibri" w:cs="Calibri" w:eastAsia="Calibri"/>
          <w:color w:val="auto"/>
          <w:spacing w:val="0"/>
          <w:position w:val="0"/>
          <w:sz w:val="22"/>
          <w:shd w:fill="auto" w:val="clear"/>
        </w:rPr>
      </w:pPr>
    </w:p>
    <w:p>
      <w:pPr>
        <w:numPr>
          <w:ilvl w:val="0"/>
          <w:numId w:val="12"/>
        </w:numPr>
        <w:spacing w:before="0" w:after="240" w:line="240"/>
        <w:ind w:right="0" w:left="42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Επερώτηση των Περιφερειακών Συμβούλων της παράταξης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Δύναμη Ζωής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κ.κ. Σπ. Αγγέλη, Β. Βερελή, Χρ. Καραμάνου, Αικ. Λογοθέτη, Γ. Μπαλάφα αναφορικά με τις δαπάνες Πολιτικής Προστασίας για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τυχόν έκτακτα γεγονότα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στην Περιφέρεια Αττικής.</w:t>
      </w: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ΘΕΜΑΤΑ ΗΜΕΡΗΣΙΑΣ ΔΙΑΤΑΞΗΣ</w:t>
      </w:r>
    </w:p>
    <w:p>
      <w:pPr>
        <w:numPr>
          <w:ilvl w:val="0"/>
          <w:numId w:val="14"/>
        </w:numPr>
        <w:tabs>
          <w:tab w:val="left" w:pos="360" w:leader="none"/>
        </w:tabs>
        <w:spacing w:before="120" w:after="12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Επικύρωση πρακτικών της 25</w:t>
      </w:r>
      <w:r>
        <w:rPr>
          <w:rFonts w:ascii="Calibri" w:hAnsi="Calibri" w:cs="Calibri" w:eastAsia="Calibri"/>
          <w:color w:val="auto"/>
          <w:spacing w:val="0"/>
          <w:position w:val="0"/>
          <w:sz w:val="22"/>
          <w:shd w:fill="auto" w:val="clear"/>
          <w:vertAlign w:val="superscript"/>
        </w:rPr>
        <w:t xml:space="preserve">ης</w:t>
      </w:r>
      <w:r>
        <w:rPr>
          <w:rFonts w:ascii="Calibri" w:hAnsi="Calibri" w:cs="Calibri" w:eastAsia="Calibri"/>
          <w:color w:val="auto"/>
          <w:spacing w:val="0"/>
          <w:position w:val="0"/>
          <w:sz w:val="22"/>
          <w:shd w:fill="auto" w:val="clear"/>
        </w:rPr>
        <w:t xml:space="preserve">&amp;26</w:t>
      </w:r>
      <w:r>
        <w:rPr>
          <w:rFonts w:ascii="Calibri" w:hAnsi="Calibri" w:cs="Calibri" w:eastAsia="Calibri"/>
          <w:color w:val="auto"/>
          <w:spacing w:val="0"/>
          <w:position w:val="0"/>
          <w:sz w:val="22"/>
          <w:shd w:fill="auto" w:val="clear"/>
          <w:vertAlign w:val="superscript"/>
        </w:rPr>
        <w:t xml:space="preserve">ης</w:t>
      </w:r>
      <w:r>
        <w:rPr>
          <w:rFonts w:ascii="Calibri" w:hAnsi="Calibri" w:cs="Calibri" w:eastAsia="Calibri"/>
          <w:color w:val="auto"/>
          <w:spacing w:val="0"/>
          <w:position w:val="0"/>
          <w:sz w:val="22"/>
          <w:shd w:fill="auto" w:val="clear"/>
        </w:rPr>
        <w:t xml:space="preserve"> συνεδρίασης έτους 2021 του Περιφερειακού Συμβουλίου Αττικής.</w:t>
      </w:r>
    </w:p>
    <w:p>
      <w:pPr>
        <w:numPr>
          <w:ilvl w:val="0"/>
          <w:numId w:val="14"/>
        </w:numPr>
        <w:tabs>
          <w:tab w:val="left" w:pos="360" w:leader="none"/>
        </w:tabs>
        <w:spacing w:before="0" w:after="12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 2</w:t>
      </w:r>
      <w:r>
        <w:rPr>
          <w:rFonts w:ascii="Calibri" w:hAnsi="Calibri" w:cs="Calibri" w:eastAsia="Calibri"/>
          <w:color w:val="auto"/>
          <w:spacing w:val="0"/>
          <w:position w:val="0"/>
          <w:sz w:val="22"/>
          <w:shd w:fill="auto" w:val="clear"/>
          <w:vertAlign w:val="superscript"/>
        </w:rPr>
        <w:t xml:space="preserve">ης</w:t>
      </w:r>
      <w:r>
        <w:rPr>
          <w:rFonts w:ascii="Calibri" w:hAnsi="Calibri" w:cs="Calibri" w:eastAsia="Calibri"/>
          <w:color w:val="auto"/>
          <w:spacing w:val="0"/>
          <w:position w:val="0"/>
          <w:sz w:val="22"/>
          <w:shd w:fill="auto" w:val="clear"/>
        </w:rPr>
        <w:t xml:space="preserve"> Τροποποίησης Προγράμματος Εκτελεστέων Έργων Περιφέρειας Αττικής οικονομικού έτους 2022.</w:t>
      </w:r>
    </w:p>
    <w:p>
      <w:pPr>
        <w:spacing w:before="0" w:after="120" w:line="240"/>
        <w:ind w:right="0" w:left="357" w:firstLine="0"/>
        <w:jc w:val="both"/>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Εισηγητής ο Αντιπεριφερειάρχης κ. Ν. Πέππας) </w:t>
      </w:r>
    </w:p>
    <w:p>
      <w:pPr>
        <w:numPr>
          <w:ilvl w:val="0"/>
          <w:numId w:val="17"/>
        </w:numPr>
        <w:tabs>
          <w:tab w:val="left" w:pos="360" w:leader="none"/>
        </w:tabs>
        <w:spacing w:before="0" w:after="12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 3</w:t>
      </w:r>
      <w:r>
        <w:rPr>
          <w:rFonts w:ascii="Calibri" w:hAnsi="Calibri" w:cs="Calibri" w:eastAsia="Calibri"/>
          <w:color w:val="auto"/>
          <w:spacing w:val="0"/>
          <w:position w:val="0"/>
          <w:sz w:val="22"/>
          <w:shd w:fill="auto" w:val="clear"/>
          <w:vertAlign w:val="superscript"/>
        </w:rPr>
        <w:t xml:space="preserve">ης</w:t>
      </w:r>
      <w:r>
        <w:rPr>
          <w:rFonts w:ascii="Calibri" w:hAnsi="Calibri" w:cs="Calibri" w:eastAsia="Calibri"/>
          <w:color w:val="auto"/>
          <w:spacing w:val="0"/>
          <w:position w:val="0"/>
          <w:sz w:val="22"/>
          <w:shd w:fill="auto" w:val="clear"/>
        </w:rPr>
        <w:t xml:space="preserve"> Τροποποίησης (αναμόρφωσης) του Προϋπολογισμού Περιφέρειας Αττικής οικονομικού έτους 2022.</w:t>
      </w:r>
    </w:p>
    <w:p>
      <w:pPr>
        <w:spacing w:before="120" w:after="6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Εισηγητής ο Αντιπεριφερειάρχης κ. Ν. Πέππας</w:t>
      </w:r>
      <w:r>
        <w:rPr>
          <w:rFonts w:ascii="Calibri" w:hAnsi="Calibri" w:cs="Calibri" w:eastAsia="Calibri"/>
          <w:color w:val="000000"/>
          <w:spacing w:val="0"/>
          <w:position w:val="0"/>
          <w:sz w:val="22"/>
          <w:shd w:fill="auto" w:val="clear"/>
        </w:rPr>
        <w:t xml:space="preserve">)</w:t>
      </w:r>
    </w:p>
    <w:p>
      <w:pPr>
        <w:numPr>
          <w:ilvl w:val="0"/>
          <w:numId w:val="19"/>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Έγκρισησκοπιμότητας για τη “Συντήρηση, επισκευή (τεχνική εξυπηρέτηση) και παροχή αναλωσίμων των εκτυπωτών, πολυμηχανημάτων, φωτοαντιγραφικών των υπηρεσιών της Π.Ε. Κεντρικού Τομέα Αθηνών, για ένα έτος (11.500.000 σελίδες)”.</w:t>
      </w:r>
    </w:p>
    <w:p>
      <w:pPr>
        <w:spacing w:before="120" w:after="60" w:line="259"/>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Εισηγήτρια η Αντιπεριφερειάρχης κ. Μ. Κουρή)</w:t>
      </w:r>
    </w:p>
    <w:p>
      <w:pPr>
        <w:numPr>
          <w:ilvl w:val="0"/>
          <w:numId w:val="21"/>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 σκοπιμότητας  για τη δημιουργία Ψηφιακής πλατφόρμας Μητρώου υποψηφίων εκπαιδευτών οδηγών και σχολών της Περιφέρειας Αττικής.  </w:t>
      </w:r>
    </w:p>
    <w:p>
      <w:pPr>
        <w:spacing w:before="120" w:after="60" w:line="259"/>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Εισηγήτρια η Αντιπεριφερειάρχης κ. Μ. Κουρή)</w:t>
      </w:r>
    </w:p>
    <w:p>
      <w:pPr>
        <w:numPr>
          <w:ilvl w:val="0"/>
          <w:numId w:val="23"/>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 σκοπιμότητας  τεχνοοικονομικής  μελέτης  για το Έργο: “Σχεδίαση και υλοποίηση ολοκληρωμένου συστήματος θεωρητικών εξετάσεων υποψηφίων οδηγών</w:t>
      </w:r>
      <w:r>
        <w:rPr>
          <w:rFonts w:ascii="Calibri" w:hAnsi="Calibri" w:cs="Calibri" w:eastAsia="Calibri"/>
          <w:color w:val="auto"/>
          <w:spacing w:val="0"/>
          <w:position w:val="0"/>
          <w:sz w:val="22"/>
          <w:shd w:fill="auto" w:val="clear"/>
        </w:rPr>
        <w:t xml:space="preserve">».</w:t>
      </w:r>
    </w:p>
    <w:p>
      <w:pPr>
        <w:spacing w:before="120" w:after="60" w:line="259"/>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Εισηγήτρια η Αντιπεριφερειάρχης κ. Μ. Κουρή)</w:t>
      </w:r>
    </w:p>
    <w:p>
      <w:pPr>
        <w:numPr>
          <w:ilvl w:val="0"/>
          <w:numId w:val="25"/>
        </w:numPr>
        <w:tabs>
          <w:tab w:val="left" w:pos="360" w:leader="none"/>
        </w:tabs>
        <w:spacing w:before="120" w:after="6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 σκοπιμότηταςανάπτυξης πλατφόρμας και εφαρμογής με στόχο τη δημιουργία ενός πρότυπου διαδικτυακού συστήματος εγγραφών και παρουσίασης των σημείων τουριστικού ενδιαφέροντος, των πολιτιστικών δρώμενων και σημείων πολιτισμού εντός των ορίων της Περιφέρειας Αττικής.</w:t>
      </w:r>
    </w:p>
    <w:p>
      <w:pPr>
        <w:spacing w:before="120" w:after="6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Συνεισηγητέςη Αντιπεριφερειάρχης κ. Μ. Κουρή και ο Εντεταλμένος Περιφερειακός Σύμβουλος κ. Θ. Κουτσογιαννόπουλος)</w:t>
      </w:r>
    </w:p>
    <w:p>
      <w:pPr>
        <w:numPr>
          <w:ilvl w:val="0"/>
          <w:numId w:val="27"/>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Έγκρισησκοπιμότητας και δαπάνης για την παραγωγή ψηφιακού υλικού, δημιουργία και προβολή microsite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Οι δρόμοι του κρασιού στην Αττική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από την Περιφέρεια Αττικής.</w:t>
      </w:r>
    </w:p>
    <w:p>
      <w:pPr>
        <w:spacing w:before="120" w:after="60" w:line="259"/>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Εισηγητής ο Αντιπεριφερειάρχης κ. Α. Αυγερινός)</w:t>
      </w:r>
    </w:p>
    <w:p>
      <w:pPr>
        <w:numPr>
          <w:ilvl w:val="0"/>
          <w:numId w:val="29"/>
        </w:numPr>
        <w:tabs>
          <w:tab w:val="left" w:pos="360" w:leader="none"/>
        </w:tabs>
        <w:spacing w:before="120" w:after="6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Έγκρισηλήψης μέτρων προσωρινής ρύθμισης της κυκλοφορίας για την κατασκευή αγωγού ομβρίων επί της Παλαιάς Εθνικής Οδού Αθηνών-Κορίνθου, στο πλαίσιο του έργου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Επείγουσες εργασίες αποκατάστασης ζημιών που προκληθήκαν από τα ακραία πλημμυρικά φαινόμενα της 24-25.11.2019 στην τοπική Κοινότητα Κινέττας</w:t>
      </w:r>
      <w:r>
        <w:rPr>
          <w:rFonts w:ascii="Calibri" w:hAnsi="Calibri" w:cs="Calibri" w:eastAsia="Calibri"/>
          <w:color w:val="auto"/>
          <w:spacing w:val="0"/>
          <w:position w:val="0"/>
          <w:sz w:val="22"/>
          <w:shd w:fill="auto" w:val="clear"/>
        </w:rPr>
        <w:t xml:space="preserve">». </w:t>
      </w:r>
    </w:p>
    <w:p>
      <w:pPr>
        <w:spacing w:before="120" w:after="6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Εισηγητήςο Εντεταλμένος Περιφερειακός Σύμβουλος κ. Α. Κατσιγιάννης)</w:t>
      </w:r>
    </w:p>
    <w:p>
      <w:pPr>
        <w:numPr>
          <w:ilvl w:val="0"/>
          <w:numId w:val="31"/>
        </w:numPr>
        <w:tabs>
          <w:tab w:val="left" w:pos="360" w:leader="none"/>
        </w:tabs>
        <w:spacing w:before="120" w:after="6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Έγκρισηλήψηςπροσωρινών μέτρων ρύθμισης οδικής κυκλοφορίας για εργασίες που θα εκτελεστούν στο πλαίσιο του έργου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Άρση επικινδυνοτήτων σε δύο γέφυρες της Λ. Κηφισού (Γέφυρα Ροσινιόλ και γέφυρα επί της οδού Πίνδου, άνωθεν της οποίας διέρχεται η Λεωφόρος Κηφισού)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αναδόχου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ΗΛΙΑΣ ΜΑΖΑΡΑΚΗΣ ΤΟΥ ΓΕΩΡΓΙΟΥ</w:t>
      </w:r>
      <w:r>
        <w:rPr>
          <w:rFonts w:ascii="Calibri" w:hAnsi="Calibri" w:cs="Calibri" w:eastAsia="Calibri"/>
          <w:color w:val="auto"/>
          <w:spacing w:val="0"/>
          <w:position w:val="0"/>
          <w:sz w:val="22"/>
          <w:shd w:fill="auto" w:val="clear"/>
        </w:rPr>
        <w:t xml:space="preserve">».</w:t>
      </w:r>
    </w:p>
    <w:p>
      <w:pPr>
        <w:spacing w:before="120" w:after="6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Εισηγητήςο Εντεταλμένος Περιφερειακός Σύμβουλος κ. Α. Κατσιγιάννης)</w:t>
      </w:r>
    </w:p>
    <w:p>
      <w:pPr>
        <w:numPr>
          <w:ilvl w:val="0"/>
          <w:numId w:val="33"/>
        </w:numPr>
        <w:tabs>
          <w:tab w:val="left" w:pos="360" w:leader="none"/>
        </w:tabs>
        <w:spacing w:before="120" w:after="60" w:line="259"/>
        <w:ind w:right="0" w:left="360" w:hanging="360"/>
        <w:jc w:val="both"/>
        <w:rPr>
          <w:rFonts w:ascii="Calibri" w:hAnsi="Calibri" w:cs="Calibri" w:eastAsia="Calibri"/>
          <w:b/>
          <w:color w:val="FF0000"/>
          <w:spacing w:val="0"/>
          <w:position w:val="0"/>
          <w:sz w:val="22"/>
          <w:shd w:fill="auto" w:val="clear"/>
        </w:rPr>
      </w:pPr>
      <w:r>
        <w:rPr>
          <w:rFonts w:ascii="Calibri" w:hAnsi="Calibri" w:cs="Calibri" w:eastAsia="Calibri"/>
          <w:color w:val="auto"/>
          <w:spacing w:val="0"/>
          <w:position w:val="0"/>
          <w:sz w:val="22"/>
          <w:shd w:fill="auto" w:val="clear"/>
        </w:rPr>
        <w:t xml:space="preserve">Γνωμοδότηση επί του συμπληρωματικού υπομνήματος της Στρατηγικής Μελέτης Περιβαλλοντικών Επιπτώσεων (ΣΜΠΕ) για το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Αναπτυξιακό πρόγραμμα και μελέτη διαχείρισης (masterplan) του Οργανισμού Λιμένος Πειραιώς Α.Ε</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Συνεισηγητές η Αντιπεριφερειάρχης κ. Στ. Αντωνάκου και ο Περιφερειακός Σύμβουλος κ. Ν. Παπαδάκης)</w:t>
      </w:r>
    </w:p>
    <w:p>
      <w:pPr>
        <w:numPr>
          <w:ilvl w:val="0"/>
          <w:numId w:val="35"/>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Γνωμοδότηση επί της Στρατηγικής Μελέτης Περιβαλλοντικών Επιπτώσεων (ΣΜΠΕ) για τα Δεκαετή Προγράμματα Ανάπτυξης (ΔΠΑ) του Συστήματος Μεταφοράς Ηλεκτρικής Ενέργειας, των ετών 2020-2029 &amp; 2021- 2030.</w:t>
      </w:r>
    </w:p>
    <w:p>
      <w:pPr>
        <w:spacing w:before="0" w:after="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Εισηγητής ο Περιφερειακός Σύμβουλος κ. Ν. Παπαδάκης)</w:t>
      </w:r>
    </w:p>
    <w:p>
      <w:pPr>
        <w:numPr>
          <w:ilvl w:val="0"/>
          <w:numId w:val="37"/>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Γνωμοδότηση επί της Στρατηγικής Μελέτης Περιβαλλοντικών Επιπτώσεων (ΣΜΠΕ)του Ειδικού Πολεοδομικού Σχεδίου (ΕΠΣ) για τη δημιουργία Κέντρου Καινοτομίας στην Αθήνα με Σ.Δ.Ι.Τ. στο πρώην βιομηχανικό συγκρότημα ΧΡΩ.ΠΕΙ.</w:t>
      </w:r>
    </w:p>
    <w:p>
      <w:pPr>
        <w:spacing w:before="0" w:after="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Εισηγητής ο Περιφερειακός Σύμβουλος κ. Ν. Παπαδάκης)</w:t>
      </w:r>
    </w:p>
    <w:p>
      <w:pPr>
        <w:numPr>
          <w:ilvl w:val="0"/>
          <w:numId w:val="39"/>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Γνωμοδότηση </w:t>
      </w:r>
      <w:r>
        <w:rPr>
          <w:rFonts w:ascii="Calibri" w:hAnsi="Calibri" w:cs="Calibri" w:eastAsia="Calibri"/>
          <w:color w:val="000000"/>
          <w:spacing w:val="0"/>
          <w:position w:val="0"/>
          <w:sz w:val="22"/>
          <w:shd w:fill="auto" w:val="clear"/>
        </w:rPr>
        <w:t xml:space="preserve">επί της </w:t>
      </w:r>
      <w:r>
        <w:rPr>
          <w:rFonts w:ascii="Calibri" w:hAnsi="Calibri" w:cs="Calibri" w:eastAsia="Calibri"/>
          <w:color w:val="auto"/>
          <w:spacing w:val="0"/>
          <w:position w:val="0"/>
          <w:sz w:val="22"/>
          <w:shd w:fill="auto" w:val="clear"/>
        </w:rPr>
        <w:t xml:space="preserve">Μελέτης Περιβαλλοντικών Επιπτώσεων (ΜΠΕ)για την έγκριση περιβαλλοντικών όρων για την υλοποίηση του έργου: “Μελέτη Οριοθέτησης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Διευθέτησης ρεμάτων βορείων περιοχών Περιφερειακής Ενότητας Ανατολικής Αττικής (Ρέμα Χιλιοποτάμου)”.</w:t>
      </w:r>
    </w:p>
    <w:p>
      <w:pPr>
        <w:spacing w:before="0" w:after="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Εισηγητής ο Περιφερειακός Σύμβουλος κ. Ν. Παπαδάκης)</w:t>
      </w:r>
    </w:p>
    <w:p>
      <w:pPr>
        <w:numPr>
          <w:ilvl w:val="0"/>
          <w:numId w:val="41"/>
        </w:numPr>
        <w:tabs>
          <w:tab w:val="left" w:pos="360" w:leader="none"/>
        </w:tabs>
        <w:spacing w:before="120" w:after="60" w:line="259"/>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Γνωμοδότηση </w:t>
      </w:r>
      <w:r>
        <w:rPr>
          <w:rFonts w:ascii="Calibri" w:hAnsi="Calibri" w:cs="Calibri" w:eastAsia="Calibri"/>
          <w:color w:val="000000"/>
          <w:spacing w:val="0"/>
          <w:position w:val="0"/>
          <w:sz w:val="22"/>
          <w:shd w:fill="auto" w:val="clear"/>
        </w:rPr>
        <w:t xml:space="preserve">επί της </w:t>
      </w:r>
      <w:r>
        <w:rPr>
          <w:rFonts w:ascii="Calibri" w:hAnsi="Calibri" w:cs="Calibri" w:eastAsia="Calibri"/>
          <w:color w:val="auto"/>
          <w:spacing w:val="0"/>
          <w:position w:val="0"/>
          <w:sz w:val="22"/>
          <w:shd w:fill="auto" w:val="clear"/>
        </w:rPr>
        <w:t xml:space="preserve">Μελέτης Περιβαλλοντικών Επιπτώσεων (ΜΠΕ) του έργου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Μελέτη Οριοθέτησης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Διευθέτησης ρεμάτων βορείων περιοχών περιφερειακής Ενότητας Ανατολικής Αττικής (Ρέμα Ρεβυθιάς).</w:t>
      </w:r>
    </w:p>
    <w:p>
      <w:pPr>
        <w:spacing w:before="0" w:after="0" w:line="240"/>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Εισηγητής ο Περιφερειακός Σύμβουλος κ. Ν. Παπαδάκης)</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2880" w:hanging="186"/>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 ΠΡΟΕΔΡΟΣ</w:t>
      </w:r>
    </w:p>
    <w:p>
      <w:pPr>
        <w:spacing w:before="0" w:after="0" w:line="240"/>
        <w:ind w:right="0" w:left="2880" w:hanging="186"/>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ΤΟΥ ΠΕΡΙΦΕΡΕΙΑΚΟΥ ΣΥΜΒΟΥΛΙΟΥ ΑΤΤΙΚΗΣ</w:t>
      </w:r>
    </w:p>
    <w:p>
      <w:pPr>
        <w:spacing w:before="0" w:after="0" w:line="240"/>
        <w:ind w:right="0" w:left="2880" w:hanging="186"/>
        <w:jc w:val="both"/>
        <w:rPr>
          <w:rFonts w:ascii="Arial" w:hAnsi="Arial" w:cs="Arial" w:eastAsia="Arial"/>
          <w:b/>
          <w:color w:val="auto"/>
          <w:spacing w:val="0"/>
          <w:position w:val="0"/>
          <w:sz w:val="22"/>
          <w:shd w:fill="auto" w:val="clear"/>
        </w:rPr>
      </w:pPr>
    </w:p>
    <w:p>
      <w:pPr>
        <w:spacing w:before="0" w:after="0" w:line="240"/>
        <w:ind w:right="0" w:left="2880" w:hanging="186"/>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ΧΡΗΣΤΟΣ ΘΕΟΔΩΡΟΠΟΥΛΟΣ</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0">
    <w:abstractNumId w:val="90"/>
  </w:num>
  <w:num w:numId="12">
    <w:abstractNumId w:val="84"/>
  </w:num>
  <w:num w:numId="14">
    <w:abstractNumId w:val="78"/>
  </w:num>
  <w:num w:numId="17">
    <w:abstractNumId w:val="72"/>
  </w:num>
  <w:num w:numId="19">
    <w:abstractNumId w:val="66"/>
  </w:num>
  <w:num w:numId="21">
    <w:abstractNumId w:val="60"/>
  </w:num>
  <w:num w:numId="23">
    <w:abstractNumId w:val="54"/>
  </w:num>
  <w:num w:numId="25">
    <w:abstractNumId w:val="48"/>
  </w:num>
  <w:num w:numId="27">
    <w:abstractNumId w:val="42"/>
  </w:num>
  <w:num w:numId="29">
    <w:abstractNumId w:val="36"/>
  </w:num>
  <w:num w:numId="31">
    <w:abstractNumId w:val="30"/>
  </w:num>
  <w:num w:numId="33">
    <w:abstractNumId w:val="24"/>
  </w:num>
  <w:num w:numId="35">
    <w:abstractNumId w:val="18"/>
  </w:num>
  <w:num w:numId="37">
    <w:abstractNumId w:val="12"/>
  </w:num>
  <w:num w:numId="39">
    <w:abstractNumId w:val="6"/>
  </w:num>
  <w:num w:numId="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ssona@patt.gov.gr" Id="docRId2" Type="http://schemas.openxmlformats.org/officeDocument/2006/relationships/hyperlink" /><Relationship Target="styles.xml" Id="docRId4" Type="http://schemas.openxmlformats.org/officeDocument/2006/relationships/styles" /></Relationships>
</file>