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A413" w14:textId="56FD2889" w:rsidR="00D53375" w:rsidRDefault="00D53375" w:rsidP="00D53375">
      <w:pPr>
        <w:pStyle w:val="1"/>
        <w:shd w:val="clear" w:color="auto" w:fill="FFFFFF"/>
        <w:spacing w:before="45" w:beforeAutospacing="0" w:after="135" w:afterAutospacing="0" w:line="540" w:lineRule="atLeast"/>
        <w:rPr>
          <w:rFonts w:ascii="Open Sans" w:eastAsia="Times New Roman" w:hAnsi="Open Sans" w:cs="Open Sans"/>
          <w:caps/>
          <w:color w:val="111111"/>
        </w:rPr>
      </w:pPr>
      <w:r>
        <w:rPr>
          <w:rFonts w:ascii="Open Sans" w:eastAsia="Times New Roman" w:hAnsi="Open Sans" w:cs="Open Sans"/>
          <w:caps/>
          <w:color w:val="111111"/>
        </w:rPr>
        <w:t>ΔΩΡΕΑΝ ΠΙΣΤΟΠΟΙΗΜΕΝΟ ΕΚΠΑΙΔΕΥΤΙΚΟ ΠΡΟΓΡΑΜΜΑ «SOLVE FOR TOMORROW – ΣΤΡΑΤΗΓΙΚΉ ΚΑΙ ΨΗΦΙΑΚΌ ΜΑΡΚΕΤΙΝΓΚ» ΑΠΌ ΤΟ ΠΑΝΕΠΙΣΤΗΜΙΟ ΠΕΙΡΑΙΩΣ, ΤΟ ΔΗΜΟ ΑΜΑΡΟΥΣΙΟΥ ΚΑΙ ΤΗ SAMSUNG ELECTRONICS </w:t>
      </w:r>
      <w:r>
        <w:rPr>
          <w:rFonts w:ascii="Open Sans" w:eastAsia="Times New Roman" w:hAnsi="Open Sans" w:cs="Open Sans"/>
          <w:caps/>
          <w:noProof/>
          <w:color w:val="111111"/>
        </w:rPr>
        <w:drawing>
          <wp:inline distT="0" distB="0" distL="0" distR="0" wp14:anchorId="7EC477A9" wp14:editId="13CDBDF5">
            <wp:extent cx="5274310" cy="296735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3057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jc w:val="center"/>
        <w:rPr>
          <w:rFonts w:ascii="Open Sans" w:hAnsi="Open Sans" w:cs="Open Sans"/>
          <w:color w:val="222222"/>
          <w:sz w:val="26"/>
          <w:szCs w:val="26"/>
        </w:rPr>
      </w:pP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Δωρεάν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Πιστοποιημένο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Εκπαιδευτικο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«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Solve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for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tomorrow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–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και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»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απο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το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Πανεπιστήμιο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Πειραιώς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, το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Δήμο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και τη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Samsung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Electronics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Hellas</w:t>
      </w:r>
      <w:proofErr w:type="spellEnd"/>
    </w:p>
    <w:p w14:paraId="42E83F5D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Πανεπιστήμιο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Πειραιώς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συνεργασία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με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Δήμο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με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ευγενικη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χορηγία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Samsung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Electronics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Hellas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r>
        <w:rPr>
          <w:rFonts w:ascii="Open Sans" w:hAnsi="Open Sans" w:cs="Open Sans"/>
          <w:color w:val="222222"/>
          <w:sz w:val="26"/>
          <w:szCs w:val="26"/>
        </w:rPr>
        <w:lastRenderedPageBreak/>
        <w:t xml:space="preserve">στην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ευχάριστη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θέση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παρουσιάσει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νέο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Πιστοποιημένο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 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Εκπαιδευτικο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«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Solve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for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tomorrow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–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και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>» (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Αναλυτικός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τίτλος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: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Solve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for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tomorrow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–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και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: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Διοίκηση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Επικοινωνία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Κοινωνικών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Δικτύων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>),</w:t>
      </w:r>
      <w:r>
        <w:rPr>
          <w:rFonts w:ascii="Open Sans" w:hAnsi="Open Sans" w:cs="Open Sans"/>
          <w:color w:val="222222"/>
          <w:sz w:val="26"/>
          <w:szCs w:val="26"/>
        </w:rPr>
        <w:t xml:space="preserve"> 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καλύπτει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απαιτήσεις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εποχής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παράλληλα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αποτελει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σημαντικο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εφόδιο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για τον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ενδιαφερόμενο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για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εύρεση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εργασίας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62D3B0BE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κύριος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σκοπός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ενισχύσει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δεξιότητες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δημιουργικότητας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συνεργασίας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συμμετεχόντων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υλοποιώντας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ιδέες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μέσω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μεθοδολογίας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μάθησης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Design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Thinking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.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επιτυγχάνει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αυτο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με το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εισάγει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σπουδαστές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βασικές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έννοιες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Μάνατζμεντ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Επικοινωνίας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καθώς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στο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Ψηφιακου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Κοινωνικών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Δικτύων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6E3060AE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«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»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απευθύνεται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ιδιοκτήτες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στελέχη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επιχειρήσεων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αποφοίτους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εργαζόμενους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ανέργους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όσους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επιθυμούν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διευρύνουν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γνωστικο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τους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πεδίο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σύγχρονη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διοίκηση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επιχειρήσεων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&amp;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ανθρώπινων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πόρων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αλλα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και στο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ηλεκτρονικο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50F9F67C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Το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διάρκειας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δύο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μηνών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ξεκινα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στις 18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Οκτωβρίου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και θα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διεξάγεται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διαδικτυακα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2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φορές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την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εβδομάδα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απογεύματα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>.</w:t>
      </w:r>
      <w:r>
        <w:rPr>
          <w:rFonts w:ascii="Open Sans" w:hAnsi="Open Sans" w:cs="Open Sans"/>
          <w:color w:val="222222"/>
          <w:sz w:val="26"/>
          <w:szCs w:val="26"/>
        </w:rPr>
        <w:t xml:space="preserve"> Οι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συμμετέχοντες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λάβουν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πιστοποίηση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Κέντρο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Επιμόρφωσης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Δια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Βίου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Μάθησης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Πανεπιστημίου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Πειραιώς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που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αντιστοιχει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μονάδες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ECVET (European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Credit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system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for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Vocational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Education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&amp;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Training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), με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lastRenderedPageBreak/>
        <w:t>αναγνώριση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τόσο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εντός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συνόρων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χώρας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όσο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άλλα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κράτη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μέλη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Ευρωπαϊκής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Ένωσης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2071D5E1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Οι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διδακτικές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ενότητες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που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διαρκέσει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2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μήνες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(56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διδακτικές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ώρες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)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:</w:t>
      </w:r>
    </w:p>
    <w:p w14:paraId="4A26E29E" w14:textId="77777777" w:rsidR="00D53375" w:rsidRDefault="00D53375" w:rsidP="00D5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Ηλεκτρονικο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Digital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Marketing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, 14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ώρες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</w:t>
      </w:r>
    </w:p>
    <w:p w14:paraId="50D0A4FC" w14:textId="77777777" w:rsidR="00D53375" w:rsidRDefault="00D53375" w:rsidP="00D5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Στρατηγικη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Διοίκηση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Strategic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Management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, 14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ώρες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</w:t>
      </w:r>
    </w:p>
    <w:p w14:paraId="6F562C5D" w14:textId="77777777" w:rsidR="00D53375" w:rsidRDefault="00D53375" w:rsidP="00D5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Στρατηγικές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Επικοινωνίας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Επιχειρήσεων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Strategic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Communications, 14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ώρες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</w:t>
      </w:r>
    </w:p>
    <w:p w14:paraId="57F0DD4D" w14:textId="77777777" w:rsidR="00D53375" w:rsidRDefault="00D53375" w:rsidP="00D5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Κοινωνικών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Δικτύων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(Social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Media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Marketing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, 14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ώρες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</w:t>
      </w:r>
    </w:p>
    <w:p w14:paraId="4E66B401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> </w:t>
      </w:r>
    </w:p>
    <w:p w14:paraId="55146CD1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Ο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πρ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.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Πρύτανης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Πανεπιστημίου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Πειραιώς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κ.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Νικόλαος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Γεωργόπουλος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στη</w:t>
      </w:r>
      <w:r>
        <w:rPr>
          <w:rFonts w:ascii="Open Sans" w:hAnsi="Open Sans" w:cs="Open Sans"/>
          <w:color w:val="222222"/>
          <w:sz w:val="26"/>
          <w:szCs w:val="26"/>
        </w:rPr>
        <w:t> 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συνέντευξη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τύπου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παρουσίασης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δόθηκε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Παρασκευη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15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Ιουλίου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2022, στο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Δημαρχείο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αναφέρθηκε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εκπαιδευτικο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τίτλο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Solve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for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tomorrow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– 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και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>», </w:t>
      </w:r>
      <w:r>
        <w:rPr>
          <w:rFonts w:ascii="Open Sans" w:hAnsi="Open Sans" w:cs="Open Sans"/>
          <w:color w:val="222222"/>
          <w:sz w:val="26"/>
          <w:szCs w:val="26"/>
        </w:rPr>
        <w:t xml:space="preserve">τον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ακαδημαϊκο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σχεδιασμο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περιεχομένου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σπουδών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οποίου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αναλάβει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Πανεπιστήμιο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Πειραιώς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με τη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αρωγη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Samsung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Electronics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Hellas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:</w:t>
      </w:r>
    </w:p>
    <w:p w14:paraId="0B9F81B2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Style w:val="a4"/>
          <w:rFonts w:ascii="Open Sans" w:hAnsi="Open Sans" w:cs="Open Sans"/>
          <w:color w:val="222222"/>
          <w:sz w:val="26"/>
          <w:szCs w:val="26"/>
        </w:rPr>
        <w:t>«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Έχουμε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την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εμπειρία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στο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Πανεπιστήμιο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Πειραιώς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πιστεύω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η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συνεργασία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αυτη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θα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μια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καλη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συμπόρευση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με 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Δήμο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.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ένα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επενδυτικο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όχι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απλώς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κατάρτισης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και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πιστεύω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ότι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Πανεπιστήμιο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μας θα 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προσεγγίσουν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αρκετοι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άλλοι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Δήμοι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για τη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δημιουργία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αντίστοιχων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προγραμμάτων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γιατι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είμαι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σίγουρος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ότι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συγκεκριμένο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πάει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πολυ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καλα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́. 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χρηματοδοτηθει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απο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τη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Samsung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την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ευχαριστούμε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πολυ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́. Να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ευχαριστήσω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επίσης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ανοιχτόμυαλο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Δήμαρχο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κ.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lastRenderedPageBreak/>
        <w:t>Αμπατζόγλου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τον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Αντιδήμαρχο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κ.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Ιωαννίδη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είμαι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σίγουρος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ότι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θα τα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καταφέρουμε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θα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δώσουμε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την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κατάρτιση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την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εκπαίδευση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που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χρειάζονται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οι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κάτοικοι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κατ’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αρχάς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Δήμου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»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υπογράμμισε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ο κ.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Γεωργόπουλος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>.</w:t>
      </w:r>
    </w:p>
    <w:p w14:paraId="013F2F22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πλευρα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́ του ο 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Δήμαρχος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κ.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Θεόδωρος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Αμπατζόγλου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 με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ευκαιρία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υλοποίησης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νέου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αυτου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καινοτόμου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εκπαιδευτικου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επισημαίνει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:</w:t>
      </w:r>
    </w:p>
    <w:p w14:paraId="6FFFD7EE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νέο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Πιστοποιημένο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Εκπαιδευτικο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«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Solve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for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tomorrow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–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Στρατηγικη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και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»,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αποτελει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καρπο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της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συνεργασίας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Δήμου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Αμαρουσίου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με 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Πανεπιστήμιο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Πειραια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και με την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ευγενικη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χορηγία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Samsung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Electronics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Hellas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.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Κεντρικός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άξονας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πολιτικής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μας,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η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στήριξη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νέων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μας και η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συμβολη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μας στο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κρίσιμο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ζήτημα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απασχόλησής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τους. Με την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υλοποίηση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αυτου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του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σκοπός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μας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οι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νέοι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επιστήμονες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αποκτήσουν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ψηφιακές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δεξιότητες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ώστε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η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μετάβαση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στον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κόσμο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εργασίας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με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γίνει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με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αξιώσεις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εφόδια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που θα τους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καθιστούν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ανταγωνιστικούς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στις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διεκδικήσεις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τους, σε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ένα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διαρκώς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μεταβαλλόμενο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εργασιακο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4"/>
          <w:rFonts w:ascii="Open Sans" w:hAnsi="Open Sans" w:cs="Open Sans"/>
          <w:color w:val="222222"/>
          <w:sz w:val="26"/>
          <w:szCs w:val="26"/>
        </w:rPr>
        <w:t>περιβάλλον</w:t>
      </w:r>
      <w:proofErr w:type="spellEnd"/>
      <w:r>
        <w:rPr>
          <w:rStyle w:val="a4"/>
          <w:rFonts w:ascii="Open Sans" w:hAnsi="Open Sans" w:cs="Open Sans"/>
          <w:color w:val="222222"/>
          <w:sz w:val="26"/>
          <w:szCs w:val="26"/>
        </w:rPr>
        <w:t>.»</w:t>
      </w:r>
    </w:p>
    <w:p w14:paraId="450BC896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κριτήρια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συμμετοχής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δωρεάν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εξής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:</w:t>
      </w:r>
    </w:p>
    <w:p w14:paraId="701B02EC" w14:textId="77777777" w:rsidR="00D53375" w:rsidRDefault="00D53375" w:rsidP="00D53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Πτυχίο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ΑΕΙ/ΑΤΕΙ (για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αποφοίτους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) ή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φοίτηση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σε ΑΕΙ/ΤΕΙ (για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φοιτητές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</w:t>
      </w:r>
    </w:p>
    <w:p w14:paraId="574C0F2B" w14:textId="77777777" w:rsidR="00D53375" w:rsidRDefault="00D53375" w:rsidP="00D53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Βασικές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γνώσεις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χρήσης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Η/Υ (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επεξεργασία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κειμένου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αναζήτηση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στο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διαδίκτυο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ηλεκτρονικο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ταχυδρομείο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).</w:t>
      </w:r>
    </w:p>
    <w:p w14:paraId="1BEED325" w14:textId="77777777" w:rsidR="00D53375" w:rsidRDefault="00D53375" w:rsidP="00D53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Γνώση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αγγλικών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στο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επίπεδο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Β2 κατ’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ελάχιστο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.</w:t>
      </w:r>
    </w:p>
    <w:p w14:paraId="3426E2D9" w14:textId="77777777" w:rsidR="00D53375" w:rsidRDefault="00D53375" w:rsidP="00D53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Επιθυμητη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ηλικία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συμμετεχόντων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20-30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ετών</w:t>
      </w:r>
      <w:proofErr w:type="spellEnd"/>
    </w:p>
    <w:p w14:paraId="52D95F58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έγγραφα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ζητούνται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υποβολη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αίτησης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κάτωθι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:</w:t>
      </w:r>
    </w:p>
    <w:p w14:paraId="782B9BDE" w14:textId="77777777" w:rsidR="00D53375" w:rsidRDefault="00D53375" w:rsidP="00D53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lastRenderedPageBreak/>
        <w:t>Βιογραφικο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σημείωμα</w:t>
      </w:r>
      <w:proofErr w:type="spellEnd"/>
    </w:p>
    <w:p w14:paraId="3C0778E1" w14:textId="77777777" w:rsidR="00D53375" w:rsidRDefault="00D53375" w:rsidP="00D53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Πτυχίο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ΑΕΙ/ΤΕΙ ή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Βεβαίωση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φοίτησης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για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φοιτητές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ή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συναφές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έγγραφο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δημόσιου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ανώτατου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/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ανώτερου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εκπαιδευτικου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ιδρύματος</w:t>
      </w:r>
      <w:proofErr w:type="spellEnd"/>
    </w:p>
    <w:p w14:paraId="05B51281" w14:textId="77777777" w:rsidR="00D53375" w:rsidRDefault="00D53375" w:rsidP="00D53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Αποδεικτικο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έγγραφο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προσωπικών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στοιχείων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Ταυτότητα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ή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διαβατήριο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ή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ανάλογο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δημόσιο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έγγραφο</w:t>
      </w:r>
      <w:proofErr w:type="spellEnd"/>
    </w:p>
    <w:p w14:paraId="0E938C46" w14:textId="77777777" w:rsidR="00D53375" w:rsidRDefault="00D53375" w:rsidP="00D53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Βεβαίωση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μόνιμης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κατοικίας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Δήμου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Αμαρουσίου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(Σε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περίπτωση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Μόνιμων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Κατοίκων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Δήμου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για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επαύξηση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κριτηρίων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συμμετοχής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)</w:t>
      </w:r>
    </w:p>
    <w:p w14:paraId="4D790FC1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Για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συμμετοχη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στο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πρόγραμμα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αποστείλατε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αιτήσεις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σας στη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Γραμματεία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ΚΕΔΙΒΙΜ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έως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Κυριακη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́9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Οκτωβρίου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, 2022 στο email </w:t>
      </w:r>
      <w:hyperlink r:id="rId7" w:tgtFrame="_blank" w:history="1">
        <w:r>
          <w:rPr>
            <w:rStyle w:val="-"/>
            <w:rFonts w:ascii="Open Sans" w:hAnsi="Open Sans" w:cs="Open Sans"/>
            <w:color w:val="6F000D"/>
            <w:sz w:val="26"/>
            <w:szCs w:val="26"/>
          </w:rPr>
          <w:t>kedivim@unipi.gr</w:t>
        </w:r>
      </w:hyperlink>
    </w:p>
    <w:p w14:paraId="385E2D0A" w14:textId="77777777" w:rsidR="00D53375" w:rsidRDefault="00D53375" w:rsidP="00D53375">
      <w:pPr>
        <w:shd w:val="clear" w:color="auto" w:fill="FFFFFF"/>
        <w:spacing w:line="465" w:lineRule="atLeast"/>
        <w:jc w:val="center"/>
        <w:rPr>
          <w:rFonts w:ascii="Open Sans" w:eastAsia="Times New Roman" w:hAnsi="Open Sans" w:cs="Open Sans"/>
          <w:color w:val="222222"/>
          <w:sz w:val="26"/>
          <w:szCs w:val="26"/>
        </w:rPr>
      </w:pPr>
      <w:r>
        <w:rPr>
          <w:rFonts w:ascii="Open Sans" w:eastAsia="Times New Roman" w:hAnsi="Open Sans" w:cs="Open Sans"/>
          <w:color w:val="222222"/>
          <w:sz w:val="26"/>
          <w:szCs w:val="26"/>
        </w:rPr>
        <w:pict w14:anchorId="522F860E">
          <v:rect id="_x0000_i1026" style="width:6in;height:.75pt" o:hralign="center" o:hrstd="t" o:hr="t" fillcolor="#a0a0a0" stroked="f"/>
        </w:pict>
      </w:r>
    </w:p>
    <w:p w14:paraId="0FF2AEE1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jc w:val="center"/>
        <w:rPr>
          <w:rFonts w:ascii="Open Sans" w:hAnsi="Open Sans" w:cs="Open Sans"/>
          <w:color w:val="222222"/>
          <w:sz w:val="26"/>
          <w:szCs w:val="26"/>
        </w:rPr>
      </w:pP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Αναλυτικη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Περιγραφη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του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</w:p>
    <w:p w14:paraId="6C2BA3D6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κύριος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σκοπός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Προγράμματος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ενίσχυση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δεξιοτήτων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δημιουργικότητας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συνεργασίας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συμμετεχόντων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υλοποιώντας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ιδέες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μέσω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μεθοδολογίας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μάθησης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Design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Thinking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. Οι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σπουδαστές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έρχονται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επαφη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με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βασικές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έννοιες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Μάνατζμεντ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Επικοινωνίας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καθώς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Ψηφιακου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Κοινωνικών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Δικτύων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.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διαρκώς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μεταβαλλόμενο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περιβάλλον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συνδυασμο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με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ραγδαίες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τεχνολογικές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εξελίξεις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έχουν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δημιουργήσει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ανάγκη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βρεθούν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νέοι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τρόποι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διαχείρισης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61392820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Πρώτον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ενότητα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«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Στρατηγικο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Μάνατζμεντ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&amp;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Επικοινωνία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»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σχετίζεται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με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μάνατζμεντ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επιχειρήσεων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οργανισμών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–τη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διαμόρφωση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υλοποίηση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επιχειρησιακών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corporate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),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επιχειρηματικών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business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)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λειτουργικών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functional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)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. Οι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συμμετέχοντες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με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πέρας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μαθήματος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lastRenderedPageBreak/>
        <w:t>μπορούν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αναλύουν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επιχειρηματικο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περιβάλλον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Επιπλέον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μπορούν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διατυπώνουν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αποφάσεις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καθώς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επιλέγουν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για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αντιμετώπιση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αλλαγών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επέφερε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πανδημία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covid-19.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Ταυτόχρονα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οι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συμμετέχοντες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αποκτήσουν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ολοκληρωμένη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γνώση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για 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εργαλεία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εταιρικής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επικοινωνίας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μπορούν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να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χρησιμοποιήσουν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για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αποτελεσματικη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διοίκηση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αποτελεσματικότητα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επιχείρησης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68C5364E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ενότητα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«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Ψηφιακο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&amp;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Κοινωνικών</w:t>
      </w:r>
      <w:proofErr w:type="spellEnd"/>
      <w:r>
        <w:rPr>
          <w:rStyle w:val="a3"/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Style w:val="a3"/>
          <w:rFonts w:ascii="Open Sans" w:hAnsi="Open Sans" w:cs="Open Sans"/>
          <w:color w:val="222222"/>
          <w:sz w:val="26"/>
          <w:szCs w:val="26"/>
        </w:rPr>
        <w:t>Δικτύων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»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παρέχει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βασικές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αρχές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εργαλεία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ψηφιακου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κοινωνικών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δικτύων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αρχίζοντας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με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δημιουργία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ψηφιακής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στρατηγικής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μάρκετινγκ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επιχειρήσεων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προχωρώντας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κλιμακωτα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σε πιο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σύνθετα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ζητήματα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όπως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η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χρήση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συμβατικών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καθώς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εναλλακτικών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μέσων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προβολής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μέσα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κοινωνικής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δικτύωσης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(Facebook, Twitter,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Google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ect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.).</w:t>
      </w:r>
    </w:p>
    <w:p w14:paraId="70C130A4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 xml:space="preserve">Με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ιδιαίτερη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έμφαση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στις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αυξημένες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απαιτήσεις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της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ελληνικής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αγοράς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στελεχών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σχεδιασμός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μαθήματος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είναι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σαφώς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προσανατολισμένος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παρουσίαση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βέλτιστων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πρακτικών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Διεθνη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και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Ελληνικη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́</w:t>
      </w:r>
    </w:p>
    <w:p w14:paraId="3E73E968" w14:textId="77777777" w:rsidR="00D53375" w:rsidRDefault="00D53375" w:rsidP="00D53375">
      <w:pPr>
        <w:pStyle w:val="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proofErr w:type="spellStart"/>
      <w:r>
        <w:rPr>
          <w:rFonts w:ascii="Open Sans" w:hAnsi="Open Sans" w:cs="Open Sans"/>
          <w:color w:val="222222"/>
          <w:sz w:val="26"/>
          <w:szCs w:val="26"/>
        </w:rPr>
        <w:t>επιχειρηματικότητα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Έτσι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μέσα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το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συνδυασμο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θεωρίας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και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εφαρμοσμένων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παραδειγμάτων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στα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εργαλεία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που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παρουσιαστούν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, οι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συμμετέχοντες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θα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αποκτήσουν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μια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ολοκληρωμένη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εικόνα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των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ενεργειών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που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απαιτούνται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 για την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αποτελεσματικη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τους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διαδικτυακη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 xml:space="preserve">́ </w:t>
      </w:r>
      <w:proofErr w:type="spellStart"/>
      <w:r>
        <w:rPr>
          <w:rFonts w:ascii="Open Sans" w:hAnsi="Open Sans" w:cs="Open Sans"/>
          <w:color w:val="222222"/>
          <w:sz w:val="26"/>
          <w:szCs w:val="26"/>
        </w:rPr>
        <w:t>παρουσία</w:t>
      </w:r>
      <w:proofErr w:type="spellEnd"/>
      <w:r>
        <w:rPr>
          <w:rFonts w:ascii="Open Sans" w:hAnsi="Open Sans" w:cs="Open Sans"/>
          <w:color w:val="222222"/>
          <w:sz w:val="26"/>
          <w:szCs w:val="26"/>
        </w:rPr>
        <w:t>.</w:t>
      </w:r>
    </w:p>
    <w:p w14:paraId="2A96C821" w14:textId="77777777" w:rsidR="006C426E" w:rsidRDefault="00D53375"/>
    <w:sectPr w:rsidR="006C42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B38"/>
    <w:multiLevelType w:val="multilevel"/>
    <w:tmpl w:val="85F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43176"/>
    <w:multiLevelType w:val="multilevel"/>
    <w:tmpl w:val="590E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17467"/>
    <w:multiLevelType w:val="multilevel"/>
    <w:tmpl w:val="EF6A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178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18119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12718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75"/>
    <w:rsid w:val="0029601D"/>
    <w:rsid w:val="004811F7"/>
    <w:rsid w:val="008C3B98"/>
    <w:rsid w:val="008E106C"/>
    <w:rsid w:val="00D53375"/>
    <w:rsid w:val="00E1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6E3F"/>
  <w15:chartTrackingRefBased/>
  <w15:docId w15:val="{14A286C3-B8CE-4B82-8FC4-FC63D69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7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D533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3375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533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337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53375"/>
    <w:rPr>
      <w:b/>
      <w:bCs/>
    </w:rPr>
  </w:style>
  <w:style w:type="character" w:styleId="a4">
    <w:name w:val="Emphasis"/>
    <w:basedOn w:val="a0"/>
    <w:uiPriority w:val="20"/>
    <w:qFormat/>
    <w:rsid w:val="00D53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divim@unip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0AC385C-39E2-4AA0-9E92-0161CADE9A9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6777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Aristeidis Fasoulas</dc:creator>
  <cp:keywords/>
  <dc:description/>
  <cp:lastModifiedBy>Aristeidis Fasoulas</cp:lastModifiedBy>
  <cp:revision>1</cp:revision>
  <dcterms:created xsi:type="dcterms:W3CDTF">2022-10-05T09:39:00Z</dcterms:created>
  <dcterms:modified xsi:type="dcterms:W3CDTF">2022-10-05T09:39:00Z</dcterms:modified>
</cp:coreProperties>
</file>